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5E180" w14:textId="77777777" w:rsidR="000B08FB" w:rsidRPr="00EE7DEC" w:rsidRDefault="00574139" w:rsidP="00EE7DEC">
      <w:pPr>
        <w:pStyle w:val="berschrift1"/>
      </w:pPr>
      <w:bookmarkStart w:id="0" w:name="_GoBack"/>
      <w:bookmarkEnd w:id="0"/>
      <w:r w:rsidRPr="00EE7DEC">
        <w:t>Catch that ruler!</w:t>
      </w:r>
    </w:p>
    <w:tbl>
      <w:tblPr>
        <w:tblStyle w:val="HelleListe-Akzent1"/>
        <w:tblW w:w="10042" w:type="dxa"/>
        <w:tblLayout w:type="fixed"/>
        <w:tblLook w:val="01E0" w:firstRow="1" w:lastRow="1" w:firstColumn="1" w:lastColumn="1" w:noHBand="0" w:noVBand="0"/>
      </w:tblPr>
      <w:tblGrid>
        <w:gridCol w:w="2861"/>
        <w:gridCol w:w="7181"/>
      </w:tblGrid>
      <w:tr w:rsidR="000B08FB" w:rsidRPr="00DE363C" w14:paraId="12650759" w14:textId="77777777" w:rsidTr="00DE3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1702F0A3" w14:textId="717B6903" w:rsidR="00303301" w:rsidRPr="00DE363C" w:rsidRDefault="00766681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>Bezug zu Kompetenzerwartungen</w:t>
            </w:r>
            <w:r w:rsidR="00303301" w:rsidRPr="00DE363C">
              <w:rPr>
                <w:rFonts w:asciiTheme="majorHAnsi" w:hAnsiTheme="majorHAnsi"/>
                <w:b w:val="0"/>
                <w:lang w:val="de-D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2967E911" w14:textId="6BFAE3C6" w:rsidR="000B08FB" w:rsidRPr="00DE363C" w:rsidRDefault="00F96E63" w:rsidP="00766681">
            <w:pPr>
              <w:pStyle w:val="Flietext"/>
              <w:rPr>
                <w:rFonts w:asciiTheme="majorHAnsi" w:hAnsiTheme="majorHAnsi"/>
                <w:b w:val="0"/>
                <w:bCs w:val="0"/>
              </w:rPr>
            </w:pPr>
            <w:r w:rsidRPr="00DE363C">
              <w:rPr>
                <w:rFonts w:asciiTheme="majorHAnsi" w:hAnsiTheme="majorHAnsi"/>
                <w:b w:val="0"/>
              </w:rPr>
              <w:t>Diese Aufgabe e</w:t>
            </w:r>
            <w:r w:rsidR="00303301" w:rsidRPr="00DE363C">
              <w:rPr>
                <w:rFonts w:asciiTheme="majorHAnsi" w:hAnsiTheme="majorHAnsi"/>
                <w:b w:val="0"/>
              </w:rPr>
              <w:t xml:space="preserve">ignet sich als </w:t>
            </w:r>
            <w:r w:rsidRPr="00DE363C">
              <w:rPr>
                <w:rFonts w:asciiTheme="majorHAnsi" w:hAnsiTheme="majorHAnsi"/>
                <w:b w:val="0"/>
              </w:rPr>
              <w:t>Hinführung zur Kompetenzerwartung</w:t>
            </w:r>
            <w:r w:rsidR="00EE7DEC" w:rsidRPr="00DE363C">
              <w:rPr>
                <w:rFonts w:asciiTheme="majorHAnsi" w:hAnsiTheme="majorHAnsi"/>
                <w:b w:val="0"/>
              </w:rPr>
              <w:t xml:space="preserve"> 8.2.</w:t>
            </w:r>
            <w:r w:rsidR="00766681" w:rsidRPr="00DE363C">
              <w:rPr>
                <w:rFonts w:asciiTheme="majorHAnsi" w:hAnsiTheme="majorHAnsi"/>
                <w:b w:val="0"/>
              </w:rPr>
              <w:t>1, da die Schülerinnen und Schüler das komplexe Zusammenwirken von Sinnesorganen, Nervensystem und Erfolgsorganen bei der Reaktion des Organismus auf Reize experimentell erfahren.</w:t>
            </w:r>
          </w:p>
        </w:tc>
      </w:tr>
      <w:tr w:rsidR="000B08FB" w:rsidRPr="00DE363C" w14:paraId="457238BE" w14:textId="77777777" w:rsidTr="00DE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48D79076" w14:textId="77777777" w:rsidR="000B08FB" w:rsidRPr="00DE363C" w:rsidRDefault="000B08FB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>Zeitlicher Rahmen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10CDE260" w14:textId="77777777" w:rsidR="00425599" w:rsidRPr="00DE363C" w:rsidRDefault="00574139" w:rsidP="00A41A2F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20 Minuten</w:t>
            </w:r>
          </w:p>
        </w:tc>
      </w:tr>
      <w:tr w:rsidR="000B08FB" w:rsidRPr="00DE363C" w14:paraId="6ABF9411" w14:textId="77777777" w:rsidTr="00DE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49F7AFE2" w14:textId="77777777" w:rsidR="000B08FB" w:rsidRPr="00DE363C" w:rsidRDefault="00AC500C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>Ressourcen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3E23494B" w14:textId="77777777" w:rsidR="000840E2" w:rsidRPr="00DE363C" w:rsidRDefault="00D67A8A" w:rsidP="0057668E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Lineal, möglichst 40 cm lang</w:t>
            </w:r>
          </w:p>
        </w:tc>
      </w:tr>
      <w:tr w:rsidR="00AC500C" w:rsidRPr="00DE363C" w14:paraId="3715922D" w14:textId="77777777" w:rsidTr="00DE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52A03780" w14:textId="77777777" w:rsidR="00AC500C" w:rsidRPr="00DE363C" w:rsidRDefault="00AC500C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>Durchführung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677E15D8" w14:textId="77777777" w:rsidR="00AC500C" w:rsidRPr="00DE363C" w:rsidRDefault="00AC500C" w:rsidP="00AC500C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Die Schülerinnen und Schüler ermitteln durch ein einfaches Experiment ihre Reaktionszeit.</w:t>
            </w:r>
          </w:p>
          <w:p w14:paraId="6B18F255" w14:textId="77777777" w:rsidR="00AC500C" w:rsidRPr="00DE363C" w:rsidRDefault="00303301" w:rsidP="00AC500C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 xml:space="preserve">Die dabei gewonnenen </w:t>
            </w:r>
            <w:r w:rsidR="00E51AE1" w:rsidRPr="00DE363C">
              <w:rPr>
                <w:rFonts w:asciiTheme="majorHAnsi" w:hAnsiTheme="majorHAnsi"/>
                <w:b w:val="0"/>
              </w:rPr>
              <w:t xml:space="preserve">Daten können verwendet werden, um im weiteren Unterrichtsverlauf </w:t>
            </w:r>
            <w:r w:rsidR="00AC500C" w:rsidRPr="00DE363C">
              <w:rPr>
                <w:rFonts w:asciiTheme="majorHAnsi" w:hAnsiTheme="majorHAnsi"/>
                <w:b w:val="0"/>
              </w:rPr>
              <w:t>die Länge der Reaktionszeit mit den komplexen Abläufen im menschlichen Körper von der Aufnahme des Reizes im Sinnes</w:t>
            </w:r>
            <w:r w:rsidR="00AC500C" w:rsidRPr="00DE363C">
              <w:rPr>
                <w:rFonts w:asciiTheme="majorHAnsi" w:hAnsiTheme="majorHAnsi"/>
                <w:b w:val="0"/>
              </w:rPr>
              <w:softHyphen/>
              <w:t>organ Auge bis zur Muskelkontraktion in der Hand</w:t>
            </w:r>
            <w:r w:rsidR="00E51AE1" w:rsidRPr="00DE363C">
              <w:rPr>
                <w:rFonts w:asciiTheme="majorHAnsi" w:hAnsiTheme="majorHAnsi"/>
                <w:b w:val="0"/>
              </w:rPr>
              <w:t xml:space="preserve"> zu erklären</w:t>
            </w:r>
            <w:r w:rsidR="00AC500C" w:rsidRPr="00DE363C">
              <w:rPr>
                <w:rFonts w:asciiTheme="majorHAnsi" w:hAnsiTheme="majorHAnsi"/>
                <w:b w:val="0"/>
              </w:rPr>
              <w:t>.</w:t>
            </w:r>
          </w:p>
        </w:tc>
      </w:tr>
      <w:tr w:rsidR="00AC500C" w:rsidRPr="00DE363C" w14:paraId="6E457E70" w14:textId="77777777" w:rsidTr="00DE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5195A662" w14:textId="77777777" w:rsidR="00AC500C" w:rsidRPr="00DE363C" w:rsidRDefault="00AC500C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 xml:space="preserve">Anregungen und Tipps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751CD5DD" w14:textId="77777777" w:rsidR="00AC500C" w:rsidRPr="00DE363C" w:rsidRDefault="00303301" w:rsidP="00AC500C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Für den Lern</w:t>
            </w:r>
            <w:r w:rsidR="00AC500C" w:rsidRPr="00DE363C">
              <w:rPr>
                <w:rFonts w:asciiTheme="majorHAnsi" w:hAnsiTheme="majorHAnsi"/>
                <w:b w:val="0"/>
              </w:rPr>
              <w:t>bereich „Informationsaufnahme und -verarbeitung beim Men</w:t>
            </w:r>
            <w:r w:rsidR="00AC500C" w:rsidRPr="00DE363C">
              <w:rPr>
                <w:rFonts w:asciiTheme="majorHAnsi" w:hAnsiTheme="majorHAnsi"/>
                <w:b w:val="0"/>
              </w:rPr>
              <w:softHyphen/>
              <w:t>schen</w:t>
            </w:r>
            <w:r w:rsidRPr="00DE363C">
              <w:rPr>
                <w:rFonts w:asciiTheme="majorHAnsi" w:hAnsiTheme="majorHAnsi"/>
                <w:b w:val="0"/>
              </w:rPr>
              <w:t>“</w:t>
            </w:r>
            <w:r w:rsidR="00AC500C" w:rsidRPr="00DE363C">
              <w:rPr>
                <w:rFonts w:asciiTheme="majorHAnsi" w:hAnsiTheme="majorHAnsi"/>
                <w:b w:val="0"/>
              </w:rPr>
              <w:t xml:space="preserve"> finden Sie bei </w:t>
            </w:r>
            <w:r w:rsidRPr="00DE363C">
              <w:rPr>
                <w:rFonts w:asciiTheme="majorHAnsi" w:hAnsiTheme="majorHAnsi"/>
                <w:b w:val="0"/>
              </w:rPr>
              <w:t>„</w:t>
            </w:r>
            <w:r w:rsidR="00AC500C" w:rsidRPr="00DE363C">
              <w:rPr>
                <w:rFonts w:asciiTheme="majorHAnsi" w:hAnsiTheme="majorHAnsi"/>
                <w:b w:val="0"/>
              </w:rPr>
              <w:t>Bayern bilingual</w:t>
            </w:r>
            <w:r w:rsidRPr="00DE363C">
              <w:rPr>
                <w:rFonts w:asciiTheme="majorHAnsi" w:hAnsiTheme="majorHAnsi"/>
                <w:b w:val="0"/>
              </w:rPr>
              <w:t>“</w:t>
            </w:r>
            <w:r w:rsidR="00AC500C" w:rsidRPr="00DE363C">
              <w:rPr>
                <w:rFonts w:asciiTheme="majorHAnsi" w:hAnsiTheme="majorHAnsi"/>
                <w:b w:val="0"/>
              </w:rPr>
              <w:t xml:space="preserve"> auch die für mehrere Unterrichtsstunden konzipierte Sequenz “</w:t>
            </w:r>
            <w:proofErr w:type="spellStart"/>
            <w:r w:rsidR="00AC500C" w:rsidRPr="00DE363C">
              <w:rPr>
                <w:rFonts w:asciiTheme="majorHAnsi" w:hAnsiTheme="majorHAnsi"/>
                <w:b w:val="0"/>
              </w:rPr>
              <w:t>We’re</w:t>
            </w:r>
            <w:proofErr w:type="spellEnd"/>
            <w:r w:rsidR="00AC500C" w:rsidRPr="00DE363C">
              <w:rPr>
                <w:rFonts w:asciiTheme="majorHAnsi" w:hAnsiTheme="majorHAnsi"/>
                <w:b w:val="0"/>
              </w:rPr>
              <w:t xml:space="preserve"> all </w:t>
            </w:r>
            <w:proofErr w:type="spellStart"/>
            <w:r w:rsidR="00AC500C" w:rsidRPr="00DE363C">
              <w:rPr>
                <w:rFonts w:asciiTheme="majorHAnsi" w:hAnsiTheme="majorHAnsi"/>
                <w:b w:val="0"/>
              </w:rPr>
              <w:t>ears</w:t>
            </w:r>
            <w:proofErr w:type="spellEnd"/>
            <w:r w:rsidR="00AC500C" w:rsidRPr="00DE363C">
              <w:rPr>
                <w:rFonts w:asciiTheme="majorHAnsi" w:hAnsiTheme="majorHAnsi"/>
                <w:b w:val="0"/>
              </w:rPr>
              <w:t xml:space="preserve">!“, die sich an “Catch </w:t>
            </w:r>
            <w:proofErr w:type="spellStart"/>
            <w:r w:rsidR="00AC500C" w:rsidRPr="00DE363C">
              <w:rPr>
                <w:rFonts w:asciiTheme="majorHAnsi" w:hAnsiTheme="majorHAnsi"/>
                <w:b w:val="0"/>
              </w:rPr>
              <w:t>that</w:t>
            </w:r>
            <w:proofErr w:type="spellEnd"/>
            <w:r w:rsidR="00AC500C" w:rsidRPr="00DE363C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="00AC500C" w:rsidRPr="00DE363C">
              <w:rPr>
                <w:rFonts w:asciiTheme="majorHAnsi" w:hAnsiTheme="majorHAnsi"/>
                <w:b w:val="0"/>
              </w:rPr>
              <w:t>ruler</w:t>
            </w:r>
            <w:proofErr w:type="spellEnd"/>
            <w:r w:rsidR="00AC500C" w:rsidRPr="00DE363C">
              <w:rPr>
                <w:rFonts w:asciiTheme="majorHAnsi" w:hAnsiTheme="majorHAnsi"/>
                <w:b w:val="0"/>
              </w:rPr>
              <w:t>!” anschließen lässt.</w:t>
            </w:r>
          </w:p>
        </w:tc>
      </w:tr>
      <w:tr w:rsidR="00AC500C" w:rsidRPr="00DE363C" w14:paraId="1A3C88DB" w14:textId="77777777" w:rsidTr="00DE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63E4B07F" w14:textId="77777777" w:rsidR="00AC500C" w:rsidRPr="00DE363C" w:rsidRDefault="00AC500C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>Materialien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5753F3C4" w14:textId="77777777" w:rsidR="00AC500C" w:rsidRPr="00DE363C" w:rsidRDefault="00AC500C" w:rsidP="00AC500C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 xml:space="preserve">AB 1 </w:t>
            </w:r>
            <w:r w:rsidRPr="00DE363C">
              <w:rPr>
                <w:rFonts w:asciiTheme="majorHAnsi" w:eastAsia="Batang" w:hAnsiTheme="majorHAnsi"/>
                <w:b w:val="0"/>
              </w:rPr>
              <w:t xml:space="preserve">Catch </w:t>
            </w:r>
            <w:proofErr w:type="spellStart"/>
            <w:r w:rsidRPr="00DE363C">
              <w:rPr>
                <w:rFonts w:asciiTheme="majorHAnsi" w:eastAsia="Batang" w:hAnsiTheme="majorHAnsi"/>
                <w:b w:val="0"/>
              </w:rPr>
              <w:t>that</w:t>
            </w:r>
            <w:proofErr w:type="spellEnd"/>
            <w:r w:rsidRPr="00DE363C">
              <w:rPr>
                <w:rFonts w:asciiTheme="majorHAnsi" w:eastAsia="Batang" w:hAnsiTheme="majorHAnsi"/>
                <w:b w:val="0"/>
              </w:rPr>
              <w:t xml:space="preserve"> </w:t>
            </w:r>
            <w:proofErr w:type="spellStart"/>
            <w:r w:rsidRPr="00DE363C">
              <w:rPr>
                <w:rFonts w:asciiTheme="majorHAnsi" w:eastAsia="Batang" w:hAnsiTheme="majorHAnsi"/>
                <w:b w:val="0"/>
              </w:rPr>
              <w:t>ruler</w:t>
            </w:r>
            <w:proofErr w:type="spellEnd"/>
            <w:r w:rsidRPr="00DE363C">
              <w:rPr>
                <w:rFonts w:asciiTheme="majorHAnsi" w:eastAsia="Batang" w:hAnsiTheme="majorHAnsi"/>
                <w:b w:val="0"/>
              </w:rPr>
              <w:t>!</w:t>
            </w:r>
          </w:p>
          <w:p w14:paraId="4ABB9B2A" w14:textId="77777777" w:rsidR="00AC500C" w:rsidRPr="00DE363C" w:rsidRDefault="00AC500C" w:rsidP="00AC500C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LH 1 Fachvokabular mit Hinweisen zur Aussprache</w:t>
            </w:r>
          </w:p>
        </w:tc>
      </w:tr>
      <w:tr w:rsidR="00AC500C" w:rsidRPr="00DE363C" w14:paraId="023CD042" w14:textId="77777777" w:rsidTr="00DE36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14:paraId="1F5AF0EF" w14:textId="77777777" w:rsidR="00AC500C" w:rsidRPr="00DE363C" w:rsidRDefault="00AC500C" w:rsidP="0076668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DE363C">
              <w:rPr>
                <w:rFonts w:asciiTheme="majorHAnsi" w:hAnsiTheme="majorHAnsi"/>
                <w:b w:val="0"/>
                <w:lang w:val="de-DE"/>
              </w:rPr>
              <w:t>Autor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1" w:type="dxa"/>
          </w:tcPr>
          <w:p w14:paraId="7ED9BD37" w14:textId="77777777" w:rsidR="00AC500C" w:rsidRPr="00DE363C" w:rsidRDefault="00AC500C" w:rsidP="00AC500C">
            <w:pPr>
              <w:pStyle w:val="Flietext"/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 xml:space="preserve">Sebastian </w:t>
            </w:r>
            <w:proofErr w:type="spellStart"/>
            <w:r w:rsidRPr="00DE363C">
              <w:rPr>
                <w:rFonts w:asciiTheme="majorHAnsi" w:hAnsiTheme="majorHAnsi"/>
                <w:b w:val="0"/>
              </w:rPr>
              <w:t>Reitzenstein</w:t>
            </w:r>
            <w:proofErr w:type="spellEnd"/>
            <w:r w:rsidRPr="00DE363C">
              <w:rPr>
                <w:rFonts w:asciiTheme="majorHAnsi" w:hAnsiTheme="majorHAnsi"/>
                <w:b w:val="0"/>
              </w:rPr>
              <w:t xml:space="preserve">, Geschwister-Scholl-Gymnasium, </w:t>
            </w:r>
            <w:proofErr w:type="spellStart"/>
            <w:r w:rsidRPr="00DE363C">
              <w:rPr>
                <w:rFonts w:asciiTheme="majorHAnsi" w:hAnsiTheme="majorHAnsi"/>
                <w:b w:val="0"/>
              </w:rPr>
              <w:t>Röthenbach</w:t>
            </w:r>
            <w:proofErr w:type="spellEnd"/>
            <w:r w:rsidRPr="00DE363C">
              <w:rPr>
                <w:rFonts w:asciiTheme="majorHAnsi" w:hAnsiTheme="majorHAnsi"/>
                <w:b w:val="0"/>
              </w:rPr>
              <w:t>/Peg.</w:t>
            </w:r>
          </w:p>
        </w:tc>
      </w:tr>
    </w:tbl>
    <w:p w14:paraId="720E2F64" w14:textId="77777777" w:rsidR="008A2AB1" w:rsidRPr="00551911" w:rsidRDefault="008A2AB1" w:rsidP="00C91270">
      <w:pPr>
        <w:rPr>
          <w:rFonts w:eastAsia="Batang" w:cs="Arial"/>
          <w:lang w:val="de-DE"/>
        </w:rPr>
      </w:pPr>
    </w:p>
    <w:p w14:paraId="253D111C" w14:textId="77777777" w:rsidR="008A2AB1" w:rsidRPr="00DE363C" w:rsidRDefault="00CD40DC" w:rsidP="00270A2F">
      <w:pPr>
        <w:pStyle w:val="berschrift2"/>
        <w:rPr>
          <w:rFonts w:asciiTheme="majorHAnsi" w:hAnsiTheme="majorHAnsi"/>
        </w:rPr>
      </w:pPr>
      <w:r w:rsidRPr="00124BD9">
        <w:rPr>
          <w:rFonts w:eastAsia="Batang"/>
          <w:lang w:val="de-DE"/>
        </w:rPr>
        <w:br w:type="page"/>
      </w:r>
      <w:r w:rsidR="008A2AB1" w:rsidRPr="00DE363C">
        <w:rPr>
          <w:rFonts w:asciiTheme="majorHAnsi" w:hAnsiTheme="majorHAnsi"/>
          <w:lang w:val="de-DE"/>
        </w:rPr>
        <w:lastRenderedPageBreak/>
        <w:t>Stundenverlauf</w:t>
      </w:r>
      <w:r w:rsidR="008A2AB1" w:rsidRPr="00DE363C">
        <w:rPr>
          <w:rFonts w:asciiTheme="majorHAnsi" w:hAnsiTheme="majorHAnsi"/>
        </w:rPr>
        <w:t xml:space="preserve">: </w:t>
      </w:r>
      <w:r w:rsidR="00AB6A83" w:rsidRPr="00DE363C">
        <w:rPr>
          <w:rFonts w:asciiTheme="majorHAnsi" w:hAnsiTheme="majorHAnsi"/>
        </w:rPr>
        <w:t>Catch that ruler!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14"/>
        <w:gridCol w:w="7761"/>
      </w:tblGrid>
      <w:tr w:rsidR="008A2AB1" w:rsidRPr="00DE363C" w14:paraId="106FDE02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61A71" w14:textId="77777777" w:rsidR="008A2AB1" w:rsidRPr="00DE363C" w:rsidRDefault="008A2AB1" w:rsidP="00422450">
            <w:pPr>
              <w:pStyle w:val="Tabellenbeschrlinks"/>
              <w:rPr>
                <w:rFonts w:asciiTheme="majorHAnsi" w:hAnsiTheme="majorHAnsi"/>
                <w:lang w:val="en-GB"/>
              </w:rPr>
            </w:pPr>
            <w:r w:rsidRPr="00DE363C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12E86" w14:textId="77777777" w:rsidR="008A2AB1" w:rsidRPr="00DE363C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Struktur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92C3D6" w14:textId="77777777" w:rsidR="008A2AB1" w:rsidRPr="00DE363C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Erläuterung</w:t>
            </w:r>
          </w:p>
        </w:tc>
      </w:tr>
      <w:tr w:rsidR="008A2AB1" w:rsidRPr="00DE363C" w14:paraId="3C76A51C" w14:textId="77777777">
        <w:trPr>
          <w:cantSplit/>
          <w:trHeight w:val="7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EA4B078" w14:textId="77777777" w:rsidR="008A2AB1" w:rsidRPr="00DE363C" w:rsidRDefault="0038734E" w:rsidP="00304976">
            <w:pPr>
              <w:pStyle w:val="Tabellenbeschrlinks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Unterrichts</w:t>
            </w:r>
            <w:r w:rsidR="008A2AB1" w:rsidRPr="00DE363C">
              <w:rPr>
                <w:rFonts w:asciiTheme="majorHAnsi" w:hAnsiTheme="majorHAnsi"/>
              </w:rPr>
              <w:t xml:space="preserve">verlauf: </w:t>
            </w:r>
            <w:r w:rsidR="00AB6A83" w:rsidRPr="00DE363C">
              <w:rPr>
                <w:rFonts w:asciiTheme="majorHAnsi" w:hAnsiTheme="majorHAnsi"/>
                <w:lang w:val="en-GB"/>
              </w:rPr>
              <w:t>Catch that ruler!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B8D7" w14:textId="77777777" w:rsidR="008A2AB1" w:rsidRPr="00DE363C" w:rsidRDefault="008A2AB1" w:rsidP="00422450">
            <w:pPr>
              <w:rPr>
                <w:rFonts w:asciiTheme="majorHAnsi" w:hAnsiTheme="majorHAnsi"/>
                <w:lang w:val="de-DE"/>
              </w:rPr>
            </w:pPr>
            <w:r w:rsidRPr="00DE363C">
              <w:rPr>
                <w:rFonts w:asciiTheme="majorHAnsi" w:hAnsiTheme="majorHAnsi"/>
                <w:lang w:val="de-DE"/>
              </w:rPr>
              <w:t>Einstieg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1ABA" w14:textId="77777777" w:rsidR="00124BD9" w:rsidRPr="00DE363C" w:rsidRDefault="00D67A8A" w:rsidP="00F8211C">
            <w:pPr>
              <w:rPr>
                <w:rFonts w:asciiTheme="majorHAnsi" w:hAnsiTheme="majorHAnsi"/>
                <w:b/>
                <w:i/>
                <w:lang w:val="en-US"/>
              </w:rPr>
            </w:pPr>
            <w:proofErr w:type="spellStart"/>
            <w:r w:rsidRPr="00DE363C">
              <w:rPr>
                <w:rFonts w:asciiTheme="majorHAnsi" w:hAnsiTheme="majorHAnsi"/>
                <w:b/>
                <w:i/>
                <w:lang w:val="en-US"/>
              </w:rPr>
              <w:t>Realgegenstand</w:t>
            </w:r>
            <w:proofErr w:type="spellEnd"/>
            <w:r w:rsidRPr="00DE363C">
              <w:rPr>
                <w:rFonts w:asciiTheme="majorHAnsi" w:hAnsiTheme="majorHAnsi"/>
                <w:b/>
                <w:i/>
                <w:lang w:val="en-US"/>
              </w:rPr>
              <w:t>: Lineal</w:t>
            </w:r>
          </w:p>
          <w:p w14:paraId="11F0068C" w14:textId="77777777" w:rsidR="00D67A8A" w:rsidRPr="00DE363C" w:rsidRDefault="00D67A8A" w:rsidP="00F8211C">
            <w:pPr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“Normally, we measure short distances using a ruler. Today, however, you’re going to measure time with this ruler – your own reaction time in fact!”</w:t>
            </w:r>
          </w:p>
          <w:p w14:paraId="4037EC72" w14:textId="77777777" w:rsidR="00D67A8A" w:rsidRPr="00DE363C" w:rsidRDefault="00D67A8A" w:rsidP="00F8211C">
            <w:pPr>
              <w:rPr>
                <w:rFonts w:asciiTheme="majorHAnsi" w:hAnsiTheme="majorHAnsi"/>
              </w:rPr>
            </w:pPr>
            <w:proofErr w:type="spellStart"/>
            <w:r w:rsidRPr="00DE363C">
              <w:rPr>
                <w:rFonts w:asciiTheme="majorHAnsi" w:hAnsiTheme="majorHAnsi"/>
                <w:b/>
                <w:i/>
              </w:rPr>
              <w:t>Tafelanschrift</w:t>
            </w:r>
            <w:proofErr w:type="spellEnd"/>
            <w:r w:rsidRPr="00DE363C">
              <w:rPr>
                <w:rFonts w:asciiTheme="majorHAnsi" w:hAnsiTheme="majorHAnsi"/>
                <w:b/>
                <w:i/>
              </w:rPr>
              <w:t>:</w:t>
            </w:r>
            <w:r w:rsidRPr="00DE363C">
              <w:rPr>
                <w:rFonts w:asciiTheme="majorHAnsi" w:hAnsiTheme="majorHAnsi"/>
              </w:rPr>
              <w:t xml:space="preserve"> How to measure reaction times with a ruler </w:t>
            </w:r>
          </w:p>
        </w:tc>
      </w:tr>
      <w:tr w:rsidR="008A2AB1" w:rsidRPr="00DE363C" w14:paraId="72E20C81" w14:textId="77777777">
        <w:trPr>
          <w:cantSplit/>
          <w:trHeight w:val="107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8F8E4" w14:textId="77777777" w:rsidR="008A2AB1" w:rsidRPr="00DE363C" w:rsidRDefault="008A2AB1" w:rsidP="00422450">
            <w:pPr>
              <w:pStyle w:val="Tabellenbeschrlinks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14E0" w14:textId="77777777" w:rsidR="008A2AB1" w:rsidRPr="00DE363C" w:rsidRDefault="00DC4D70" w:rsidP="00422450">
            <w:pPr>
              <w:rPr>
                <w:rFonts w:asciiTheme="majorHAnsi" w:hAnsiTheme="majorHAnsi"/>
                <w:lang w:val="de-DE"/>
              </w:rPr>
            </w:pPr>
            <w:r w:rsidRPr="00DE363C">
              <w:rPr>
                <w:rFonts w:asciiTheme="majorHAnsi" w:hAnsiTheme="majorHAnsi"/>
                <w:lang w:val="de-DE"/>
              </w:rPr>
              <w:t>Erarbeitung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AB3E" w14:textId="77777777" w:rsidR="00D67A8A" w:rsidRPr="00DE363C" w:rsidRDefault="00D67A8A" w:rsidP="00D44B9F">
            <w:pPr>
              <w:rPr>
                <w:rFonts w:asciiTheme="majorHAnsi" w:hAnsiTheme="majorHAnsi"/>
                <w:b/>
                <w:i/>
                <w:lang w:val="de-DE"/>
              </w:rPr>
            </w:pPr>
            <w:r w:rsidRPr="00DE363C">
              <w:rPr>
                <w:rFonts w:asciiTheme="majorHAnsi" w:hAnsiTheme="majorHAnsi"/>
                <w:b/>
                <w:i/>
                <w:lang w:val="de-DE"/>
              </w:rPr>
              <w:t xml:space="preserve">Arbeitsblatt “Catch </w:t>
            </w:r>
            <w:proofErr w:type="spellStart"/>
            <w:r w:rsidRPr="00DE363C">
              <w:rPr>
                <w:rFonts w:asciiTheme="majorHAnsi" w:hAnsiTheme="majorHAnsi"/>
                <w:b/>
                <w:i/>
                <w:lang w:val="de-DE"/>
              </w:rPr>
              <w:t>that</w:t>
            </w:r>
            <w:proofErr w:type="spellEnd"/>
            <w:r w:rsidRPr="00DE363C">
              <w:rPr>
                <w:rFonts w:asciiTheme="majorHAnsi" w:hAnsiTheme="majorHAnsi"/>
                <w:b/>
                <w:i/>
                <w:lang w:val="de-DE"/>
              </w:rPr>
              <w:t xml:space="preserve"> </w:t>
            </w:r>
            <w:proofErr w:type="spellStart"/>
            <w:r w:rsidRPr="00DE363C">
              <w:rPr>
                <w:rFonts w:asciiTheme="majorHAnsi" w:hAnsiTheme="majorHAnsi"/>
                <w:b/>
                <w:i/>
                <w:lang w:val="de-DE"/>
              </w:rPr>
              <w:t>ruler</w:t>
            </w:r>
            <w:proofErr w:type="spellEnd"/>
            <w:r w:rsidRPr="00DE363C">
              <w:rPr>
                <w:rFonts w:asciiTheme="majorHAnsi" w:hAnsiTheme="majorHAnsi"/>
                <w:b/>
                <w:i/>
                <w:lang w:val="de-DE"/>
              </w:rPr>
              <w:t>!”</w:t>
            </w:r>
          </w:p>
          <w:p w14:paraId="3D384982" w14:textId="77777777" w:rsidR="00D67A8A" w:rsidRPr="00DE363C" w:rsidRDefault="00420A34" w:rsidP="00D44B9F">
            <w:pPr>
              <w:rPr>
                <w:rFonts w:asciiTheme="majorHAnsi" w:hAnsiTheme="majorHAnsi"/>
                <w:lang w:val="de-DE"/>
              </w:rPr>
            </w:pPr>
            <w:r w:rsidRPr="00DE363C">
              <w:rPr>
                <w:rFonts w:asciiTheme="majorHAnsi" w:hAnsiTheme="majorHAnsi"/>
                <w:lang w:val="de-DE"/>
              </w:rPr>
              <w:t xml:space="preserve">Die Schülerinnen und Schüler führen angeleitet durch das Arbeitsblatt das Experiment “Catch </w:t>
            </w:r>
            <w:proofErr w:type="spellStart"/>
            <w:r w:rsidRPr="00DE363C">
              <w:rPr>
                <w:rFonts w:asciiTheme="majorHAnsi" w:hAnsiTheme="majorHAnsi"/>
                <w:lang w:val="de-DE"/>
              </w:rPr>
              <w:t>that</w:t>
            </w:r>
            <w:proofErr w:type="spellEnd"/>
            <w:r w:rsidRPr="00DE363C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DE363C">
              <w:rPr>
                <w:rFonts w:asciiTheme="majorHAnsi" w:hAnsiTheme="majorHAnsi"/>
                <w:lang w:val="de-DE"/>
              </w:rPr>
              <w:t>ruler</w:t>
            </w:r>
            <w:proofErr w:type="spellEnd"/>
            <w:r w:rsidRPr="00DE363C">
              <w:rPr>
                <w:rFonts w:asciiTheme="majorHAnsi" w:hAnsiTheme="majorHAnsi"/>
                <w:lang w:val="de-DE"/>
              </w:rPr>
              <w:t xml:space="preserve">!” eigenständig durch und notieren ihre Messergebnisse. </w:t>
            </w:r>
          </w:p>
          <w:p w14:paraId="3368CDDA" w14:textId="77777777" w:rsidR="00420A34" w:rsidRPr="00DE363C" w:rsidRDefault="00420A34" w:rsidP="00D44B9F">
            <w:pPr>
              <w:rPr>
                <w:rFonts w:asciiTheme="majorHAnsi" w:hAnsiTheme="majorHAnsi"/>
                <w:lang w:val="de-DE"/>
              </w:rPr>
            </w:pPr>
            <w:r w:rsidRPr="00DE363C">
              <w:rPr>
                <w:rFonts w:asciiTheme="majorHAnsi" w:hAnsiTheme="majorHAnsi"/>
                <w:lang w:val="de-DE"/>
              </w:rPr>
              <w:t xml:space="preserve">Anschließend werten Sie das Experiment aus, indem sie für die einzelnen </w:t>
            </w:r>
            <w:proofErr w:type="spellStart"/>
            <w:r w:rsidRPr="00DE363C">
              <w:rPr>
                <w:rFonts w:asciiTheme="majorHAnsi" w:hAnsiTheme="majorHAnsi"/>
                <w:lang w:val="de-DE"/>
              </w:rPr>
              <w:t>Fall</w:t>
            </w:r>
            <w:r w:rsidRPr="00DE363C">
              <w:rPr>
                <w:rFonts w:asciiTheme="majorHAnsi" w:hAnsiTheme="majorHAnsi"/>
                <w:lang w:val="de-DE"/>
              </w:rPr>
              <w:softHyphen/>
              <w:t>strecken</w:t>
            </w:r>
            <w:proofErr w:type="spellEnd"/>
            <w:r w:rsidRPr="00DE363C">
              <w:rPr>
                <w:rFonts w:asciiTheme="majorHAnsi" w:hAnsiTheme="majorHAnsi"/>
                <w:lang w:val="de-DE"/>
              </w:rPr>
              <w:t xml:space="preserve"> aus einem Graphen die entsprechende Reaktionszeit ableiten</w:t>
            </w:r>
            <w:r w:rsidR="00E5012E" w:rsidRPr="00DE363C">
              <w:rPr>
                <w:rFonts w:asciiTheme="majorHAnsi" w:hAnsiTheme="majorHAnsi"/>
                <w:lang w:val="de-DE"/>
              </w:rPr>
              <w:t xml:space="preserve"> </w:t>
            </w:r>
            <w:r w:rsidR="00303301" w:rsidRPr="00DE363C">
              <w:rPr>
                <w:rFonts w:asciiTheme="majorHAnsi" w:hAnsiTheme="majorHAnsi"/>
                <w:lang w:val="de-DE"/>
              </w:rPr>
              <w:t xml:space="preserve">und </w:t>
            </w:r>
            <w:r w:rsidR="00E5012E" w:rsidRPr="00DE363C">
              <w:rPr>
                <w:rFonts w:asciiTheme="majorHAnsi" w:hAnsiTheme="majorHAnsi"/>
                <w:lang w:val="de-DE"/>
              </w:rPr>
              <w:t>den Medianwert der Reaktionszeiten bestimmen. Eine Medianbestimmung empfiehlt sich hier, da der Median, anders als der Durchschnittswert, unabhängig von einzelnen Ausreißern ist.</w:t>
            </w:r>
          </w:p>
          <w:p w14:paraId="56AE04ED" w14:textId="77777777" w:rsidR="005C55D0" w:rsidRPr="00DE363C" w:rsidRDefault="002B33AD" w:rsidP="00D44B9F">
            <w:pPr>
              <w:rPr>
                <w:rFonts w:asciiTheme="majorHAnsi" w:hAnsiTheme="majorHAnsi"/>
                <w:lang w:val="de-DE"/>
              </w:rPr>
            </w:pPr>
            <w:r w:rsidRPr="00DE363C">
              <w:rPr>
                <w:rFonts w:asciiTheme="majorHAnsi" w:hAnsiTheme="majorHAnsi"/>
                <w:lang w:val="de-DE"/>
              </w:rPr>
              <w:t>Hinweis: Die Reaktionszeit in Sekunden lässt sich aus der Wegstrecke d in Metern und der Fallbeschleunigung g</w:t>
            </w:r>
            <w:r w:rsidR="00303301" w:rsidRPr="00DE363C">
              <w:rPr>
                <w:rFonts w:asciiTheme="majorHAnsi" w:hAnsiTheme="majorHAnsi"/>
                <w:lang w:val="de-DE"/>
              </w:rPr>
              <w:t xml:space="preserve"> </w:t>
            </w:r>
            <w:r w:rsidRPr="00DE363C">
              <w:rPr>
                <w:rFonts w:asciiTheme="majorHAnsi" w:hAnsiTheme="majorHAnsi"/>
                <w:lang w:val="de-DE"/>
              </w:rPr>
              <w:t>=</w:t>
            </w:r>
            <w:r w:rsidR="00303301" w:rsidRPr="00DE363C">
              <w:rPr>
                <w:rFonts w:asciiTheme="majorHAnsi" w:hAnsiTheme="majorHAnsi"/>
                <w:lang w:val="de-DE"/>
              </w:rPr>
              <w:t xml:space="preserve"> </w:t>
            </w:r>
            <w:r w:rsidRPr="00DE363C">
              <w:rPr>
                <w:rFonts w:asciiTheme="majorHAnsi" w:hAnsiTheme="majorHAnsi"/>
                <w:lang w:val="de-DE"/>
              </w:rPr>
              <w:t>9,81</w:t>
            </w:r>
            <w:r w:rsidR="00303301" w:rsidRPr="00DE363C">
              <w:rPr>
                <w:rFonts w:asciiTheme="majorHAnsi" w:hAnsiTheme="majorHAnsi"/>
                <w:lang w:val="de-DE"/>
              </w:rPr>
              <w:t xml:space="preserve"> </w:t>
            </w:r>
            <w:r w:rsidRPr="00DE363C">
              <w:rPr>
                <w:rFonts w:asciiTheme="majorHAnsi" w:hAnsiTheme="majorHAnsi"/>
                <w:lang w:val="de-DE"/>
              </w:rPr>
              <w:t>m/s</w:t>
            </w:r>
            <w:r w:rsidRPr="00DE363C">
              <w:rPr>
                <w:rFonts w:asciiTheme="majorHAnsi" w:hAnsiTheme="majorHAnsi"/>
                <w:vertAlign w:val="superscript"/>
                <w:lang w:val="de-DE"/>
              </w:rPr>
              <w:t>2</w:t>
            </w:r>
            <w:r w:rsidRPr="00DE363C">
              <w:rPr>
                <w:rFonts w:asciiTheme="majorHAnsi" w:hAnsiTheme="majorHAnsi"/>
                <w:lang w:val="de-DE"/>
              </w:rPr>
              <w:t xml:space="preserve"> berechnen gemäß:</w:t>
            </w:r>
          </w:p>
          <w:p w14:paraId="6CFFE50A" w14:textId="77777777" w:rsidR="002B33AD" w:rsidRPr="00DE363C" w:rsidRDefault="002B33AD" w:rsidP="00D44B9F">
            <w:pPr>
              <w:rPr>
                <w:rFonts w:asciiTheme="majorHAnsi" w:hAnsiTheme="majorHAnsi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lang w:val="de-DE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de-DE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de-DE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de-DE"/>
                          </w:rPr>
                          <m:t>2d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de-DE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  <w:p w14:paraId="3002B4E2" w14:textId="77777777" w:rsidR="00E5012E" w:rsidRPr="00DE363C" w:rsidRDefault="00E5012E" w:rsidP="00F549AF">
            <w:pPr>
              <w:rPr>
                <w:rFonts w:asciiTheme="majorHAnsi" w:hAnsiTheme="majorHAnsi"/>
                <w:lang w:val="de-DE"/>
              </w:rPr>
            </w:pPr>
            <w:r w:rsidRPr="00DE363C">
              <w:rPr>
                <w:rFonts w:asciiTheme="majorHAnsi" w:hAnsiTheme="majorHAnsi"/>
                <w:lang w:val="de-DE"/>
              </w:rPr>
              <w:t xml:space="preserve">Mögliche </w:t>
            </w:r>
            <w:r w:rsidR="00F549AF" w:rsidRPr="00DE363C">
              <w:rPr>
                <w:rFonts w:asciiTheme="majorHAnsi" w:hAnsiTheme="majorHAnsi"/>
                <w:lang w:val="de-DE"/>
              </w:rPr>
              <w:t>Ergänzung</w:t>
            </w:r>
            <w:r w:rsidRPr="00DE363C">
              <w:rPr>
                <w:rFonts w:asciiTheme="majorHAnsi" w:hAnsiTheme="majorHAnsi"/>
                <w:lang w:val="de-DE"/>
              </w:rPr>
              <w:t xml:space="preserve">: </w:t>
            </w:r>
            <w:r w:rsidR="00F549AF" w:rsidRPr="00DE363C">
              <w:rPr>
                <w:rFonts w:asciiTheme="majorHAnsi" w:hAnsiTheme="majorHAnsi"/>
                <w:lang w:val="de-DE"/>
              </w:rPr>
              <w:t xml:space="preserve">Einige </w:t>
            </w:r>
            <w:r w:rsidRPr="00DE363C">
              <w:rPr>
                <w:rFonts w:asciiTheme="majorHAnsi" w:hAnsiTheme="majorHAnsi"/>
                <w:lang w:val="de-DE"/>
              </w:rPr>
              <w:t>Versuchspersonen werden während des Ex</w:t>
            </w:r>
            <w:r w:rsidRPr="00DE363C">
              <w:rPr>
                <w:rFonts w:asciiTheme="majorHAnsi" w:hAnsiTheme="majorHAnsi"/>
                <w:lang w:val="de-DE"/>
              </w:rPr>
              <w:softHyphen/>
              <w:t>per</w:t>
            </w:r>
            <w:r w:rsidRPr="00DE363C">
              <w:rPr>
                <w:rFonts w:asciiTheme="majorHAnsi" w:hAnsiTheme="majorHAnsi"/>
                <w:lang w:val="de-DE"/>
              </w:rPr>
              <w:softHyphen/>
              <w:t>i</w:t>
            </w:r>
            <w:r w:rsidRPr="00DE363C">
              <w:rPr>
                <w:rFonts w:asciiTheme="majorHAnsi" w:hAnsiTheme="majorHAnsi"/>
                <w:lang w:val="de-DE"/>
              </w:rPr>
              <w:softHyphen/>
              <w:t>ments bewusst abgelenkt. Anschließend kann quantifiziert werden, wie viel länger die Reaktionszeit unter Ablenkung ist.</w:t>
            </w:r>
          </w:p>
        </w:tc>
      </w:tr>
    </w:tbl>
    <w:p w14:paraId="650698DD" w14:textId="77777777" w:rsidR="008A2AB1" w:rsidRPr="009E710A" w:rsidRDefault="008A2AB1" w:rsidP="00C91270">
      <w:pPr>
        <w:rPr>
          <w:rFonts w:eastAsia="Batang" w:cs="Arial"/>
          <w:lang w:val="de-DE"/>
        </w:rPr>
      </w:pPr>
    </w:p>
    <w:p w14:paraId="4923349F" w14:textId="77777777" w:rsidR="00AE7138" w:rsidRPr="00DE363C" w:rsidRDefault="00AE7138" w:rsidP="008215C6">
      <w:pPr>
        <w:pStyle w:val="berschrift2"/>
        <w:rPr>
          <w:rFonts w:asciiTheme="majorHAnsi" w:eastAsia="Batang" w:hAnsiTheme="majorHAnsi"/>
          <w:lang w:val="de-DE"/>
        </w:rPr>
      </w:pPr>
      <w:r w:rsidRPr="009E710A">
        <w:rPr>
          <w:rFonts w:eastAsia="Batang"/>
          <w:lang w:val="de-DE"/>
        </w:rPr>
        <w:br w:type="page"/>
      </w:r>
      <w:r w:rsidRPr="00DE363C">
        <w:rPr>
          <w:rFonts w:asciiTheme="majorHAnsi" w:eastAsia="Batang" w:hAnsiTheme="majorHAnsi"/>
          <w:lang w:val="de-DE"/>
        </w:rPr>
        <w:lastRenderedPageBreak/>
        <w:t xml:space="preserve">LH 1 </w:t>
      </w:r>
      <w:r w:rsidR="00AB6A83" w:rsidRPr="00DE363C">
        <w:rPr>
          <w:rFonts w:asciiTheme="majorHAnsi" w:eastAsia="Batang" w:hAnsiTheme="majorHAnsi"/>
          <w:lang w:val="de-DE"/>
        </w:rPr>
        <w:t>Fachvokabular</w:t>
      </w:r>
    </w:p>
    <w:p w14:paraId="66A68589" w14:textId="77777777" w:rsidR="008215C6" w:rsidRPr="008215C6" w:rsidRDefault="008215C6" w:rsidP="008215C6">
      <w:pPr>
        <w:rPr>
          <w:rFonts w:eastAsia="Batang"/>
          <w:lang w:val="de-D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FB3E63" w:rsidRPr="00DE363C" w14:paraId="37FEB104" w14:textId="77777777" w:rsidTr="00510264">
        <w:trPr>
          <w:jc w:val="center"/>
        </w:trPr>
        <w:tc>
          <w:tcPr>
            <w:tcW w:w="3259" w:type="dxa"/>
            <w:tcBorders>
              <w:bottom w:val="single" w:sz="12" w:space="0" w:color="000000"/>
            </w:tcBorders>
            <w:shd w:val="solid" w:color="808080" w:fill="FFFFFF"/>
          </w:tcPr>
          <w:p w14:paraId="1D5DC771" w14:textId="77777777" w:rsidR="00FB3E63" w:rsidRPr="00DE363C" w:rsidRDefault="00FB3E63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DE363C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Englisch</w:t>
            </w:r>
          </w:p>
        </w:tc>
        <w:tc>
          <w:tcPr>
            <w:tcW w:w="3259" w:type="dxa"/>
            <w:tcBorders>
              <w:bottom w:val="single" w:sz="12" w:space="0" w:color="000000"/>
            </w:tcBorders>
            <w:shd w:val="solid" w:color="808080" w:fill="FFFFFF"/>
          </w:tcPr>
          <w:p w14:paraId="31B8F864" w14:textId="77777777" w:rsidR="00FB3E63" w:rsidRPr="00DE363C" w:rsidRDefault="00FB3E63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DE363C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Aussprache (</w:t>
            </w:r>
            <w:proofErr w:type="spellStart"/>
            <w:r w:rsidRPr="00DE363C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BrE</w:t>
            </w:r>
            <w:proofErr w:type="spellEnd"/>
            <w:r w:rsidRPr="00DE363C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)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solid" w:color="808080" w:fill="FFFFFF"/>
          </w:tcPr>
          <w:p w14:paraId="201DF2F7" w14:textId="77777777" w:rsidR="00FB3E63" w:rsidRPr="00DE363C" w:rsidRDefault="00FB3E63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DE363C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Deutsch</w:t>
            </w:r>
          </w:p>
        </w:tc>
      </w:tr>
      <w:tr w:rsidR="00FB3E63" w:rsidRPr="00DE363C" w14:paraId="79C3C0E6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0D9C4A3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</w:rPr>
              <w:t>to align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D59876A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proofErr w:type="spellStart"/>
            <w:r w:rsidRPr="00DE363C">
              <w:rPr>
                <w:rStyle w:val="phon"/>
                <w:rFonts w:asciiTheme="majorHAnsi" w:hAnsiTheme="majorHAnsi"/>
              </w:rPr>
              <w:t>əˈlaɪn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EACE46B" w14:textId="77777777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ausrichten</w:t>
            </w:r>
          </w:p>
        </w:tc>
      </w:tr>
      <w:tr w:rsidR="00FB3E63" w:rsidRPr="00DE363C" w14:paraId="0064D791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5CC2446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/>
              </w:rPr>
              <w:t>assessor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39880D9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proofErr w:type="spellStart"/>
            <w:r w:rsidRPr="00DE363C">
              <w:rPr>
                <w:rStyle w:val="phon"/>
                <w:rFonts w:asciiTheme="majorHAnsi" w:hAnsiTheme="majorHAnsi"/>
              </w:rPr>
              <w:t>əˈsesə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C93E27D" w14:textId="27DF09FA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hier: Versuchsleiter</w:t>
            </w:r>
            <w:r w:rsidR="00530894"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*in</w:t>
            </w:r>
          </w:p>
        </w:tc>
      </w:tr>
      <w:tr w:rsidR="00FB3E63" w:rsidRPr="00DE363C" w14:paraId="07C10FB5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6B1E114B" w14:textId="77777777" w:rsidR="00FB3E63" w:rsidRPr="00DE363C" w:rsidRDefault="00FB3E63" w:rsidP="00510264">
            <w:pPr>
              <w:spacing w:before="0" w:after="0"/>
              <w:jc w:val="left"/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/>
              </w:rPr>
              <w:t>elbow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B8A6281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Style w:val="phon"/>
                <w:rFonts w:asciiTheme="majorHAnsi" w:hAnsiTheme="majorHAnsi"/>
              </w:rPr>
              <w:t>ˈ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el</w:t>
            </w:r>
            <w:r w:rsidRPr="00DE363C">
              <w:rPr>
                <w:rStyle w:val="ptl"/>
                <w:rFonts w:asciiTheme="majorHAnsi" w:hAnsiTheme="majorHAnsi"/>
              </w:rPr>
              <w:t>bəʊ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6F1DD3D" w14:textId="77777777" w:rsidR="00CB19D0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Ellbogen</w:t>
            </w:r>
          </w:p>
        </w:tc>
      </w:tr>
      <w:tr w:rsidR="00FB3E63" w:rsidRPr="00DE363C" w14:paraId="7D036760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4843C1E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/>
              </w:rPr>
              <w:t>index finger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30030891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Style w:val="phon"/>
                <w:rFonts w:asciiTheme="majorHAnsi" w:hAnsiTheme="majorHAnsi"/>
              </w:rPr>
              <w:t>ˈ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ɪndeks</w:t>
            </w:r>
            <w:proofErr w:type="spellEnd"/>
            <w:r w:rsidRPr="00DE363C">
              <w:rPr>
                <w:rStyle w:val="phon"/>
                <w:rFonts w:asciiTheme="majorHAnsi" w:hAnsiTheme="majorHAnsi"/>
              </w:rPr>
              <w:t xml:space="preserve"> </w:t>
            </w:r>
            <w:r w:rsidRPr="00DE363C">
              <w:rPr>
                <w:rStyle w:val="ptl"/>
                <w:rFonts w:asciiTheme="majorHAnsi" w:hAnsiTheme="majorHAnsi"/>
              </w:rPr>
              <w:t>ˌ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fɪŋɡə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F6C68F4" w14:textId="77777777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Zeigefinger</w:t>
            </w:r>
          </w:p>
        </w:tc>
      </w:tr>
      <w:tr w:rsidR="00FB3E63" w:rsidRPr="00DE363C" w14:paraId="4744AEB8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6A1CF21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</w:rPr>
              <w:t>median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893E535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Style w:val="phon"/>
                <w:rFonts w:asciiTheme="majorHAnsi" w:hAnsiTheme="majorHAnsi"/>
              </w:rPr>
              <w:t>ˈ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miːdiən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CCCC8EB" w14:textId="77777777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Medianwert</w:t>
            </w:r>
          </w:p>
        </w:tc>
      </w:tr>
      <w:tr w:rsidR="00FB3E63" w:rsidRPr="00DE363C" w14:paraId="27BE7620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0EFB065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</w:rPr>
              <w:t>to release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64EED94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proofErr w:type="spellStart"/>
            <w:r w:rsidRPr="00DE363C">
              <w:rPr>
                <w:rStyle w:val="phon"/>
                <w:rFonts w:asciiTheme="majorHAnsi" w:hAnsiTheme="majorHAnsi"/>
              </w:rPr>
              <w:t>rɪˈliːs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4CFD2D44" w14:textId="77777777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loslassen</w:t>
            </w:r>
          </w:p>
        </w:tc>
      </w:tr>
      <w:tr w:rsidR="00FB3E63" w:rsidRPr="00DE363C" w14:paraId="578123B0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50C67D18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</w:rPr>
              <w:t>subject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9B9E8E5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Style w:val="phon"/>
                <w:rFonts w:asciiTheme="majorHAnsi" w:hAnsiTheme="majorHAnsi"/>
              </w:rPr>
              <w:t>ˈ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sʌb</w:t>
            </w:r>
            <w:r w:rsidRPr="00DE363C">
              <w:rPr>
                <w:rStyle w:val="ptl"/>
                <w:rFonts w:asciiTheme="majorHAnsi" w:hAnsiTheme="majorHAnsi"/>
              </w:rPr>
              <w:t>dʒekt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C28779B" w14:textId="1A391D9F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hier: Versuchsteilnehmer</w:t>
            </w:r>
            <w:r w:rsidR="00DA3296"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*in</w:t>
            </w:r>
          </w:p>
        </w:tc>
      </w:tr>
      <w:tr w:rsidR="00FB3E63" w:rsidRPr="00DE363C" w14:paraId="1B1644B5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043017D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</w:rPr>
              <w:t>thumb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59CD71F" w14:textId="77777777" w:rsidR="00FB3E63" w:rsidRPr="00DE363C" w:rsidRDefault="004A431C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proofErr w:type="spellStart"/>
            <w:r w:rsidRPr="00DE363C">
              <w:rPr>
                <w:rStyle w:val="phon"/>
                <w:rFonts w:asciiTheme="majorHAnsi" w:hAnsiTheme="majorHAnsi"/>
              </w:rPr>
              <w:t>θʌm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CF5C1BE" w14:textId="77777777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Daumen</w:t>
            </w:r>
          </w:p>
        </w:tc>
      </w:tr>
      <w:tr w:rsidR="00FB3E63" w:rsidRPr="00DE363C" w14:paraId="7CE2F894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0568D73" w14:textId="77777777" w:rsidR="00FB3E63" w:rsidRPr="00DE363C" w:rsidRDefault="00FB3E63" w:rsidP="00DA4474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/>
              </w:rPr>
              <w:t>vertically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37D495F" w14:textId="77777777" w:rsidR="00FB3E63" w:rsidRPr="00DE363C" w:rsidRDefault="004A431C" w:rsidP="00DA4474">
            <w:pPr>
              <w:rPr>
                <w:rStyle w:val="phon"/>
                <w:rFonts w:asciiTheme="majorHAnsi" w:hAnsiTheme="majorHAnsi"/>
              </w:rPr>
            </w:pPr>
            <w:r w:rsidRPr="00DE363C">
              <w:rPr>
                <w:rStyle w:val="phon"/>
                <w:rFonts w:asciiTheme="majorHAnsi" w:hAnsiTheme="majorHAnsi"/>
              </w:rPr>
              <w:t>ˈ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vɜːtɪ</w:t>
            </w:r>
            <w:r w:rsidRPr="00DE363C">
              <w:rPr>
                <w:rStyle w:val="ptl"/>
                <w:rFonts w:asciiTheme="majorHAnsi" w:hAnsiTheme="majorHAnsi"/>
              </w:rPr>
              <w:t>kli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8749E20" w14:textId="77777777" w:rsidR="00FB3E63" w:rsidRPr="00DE363C" w:rsidRDefault="00CB19D0" w:rsidP="00DA4474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senkrecht</w:t>
            </w:r>
          </w:p>
        </w:tc>
      </w:tr>
      <w:tr w:rsidR="00605DB7" w:rsidRPr="00DE363C" w14:paraId="51FC3B88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A9C739E" w14:textId="4AD6CEEB" w:rsidR="00605DB7" w:rsidRPr="00DE363C" w:rsidRDefault="00605DB7" w:rsidP="00605DB7">
            <w:pPr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</w:rPr>
              <w:t>to work out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F0C69D0" w14:textId="2DCCE7BC" w:rsidR="00605DB7" w:rsidRPr="00DE363C" w:rsidRDefault="00605DB7" w:rsidP="00605DB7">
            <w:pPr>
              <w:rPr>
                <w:rStyle w:val="phon"/>
                <w:rFonts w:asciiTheme="majorHAnsi" w:hAnsiTheme="majorHAnsi"/>
              </w:rPr>
            </w:pPr>
            <w:r w:rsidRPr="00DE363C">
              <w:rPr>
                <w:rStyle w:val="ptl"/>
                <w:rFonts w:asciiTheme="majorHAnsi" w:hAnsiTheme="majorHAnsi"/>
              </w:rPr>
              <w:t>ˌ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wɜːk</w:t>
            </w:r>
            <w:proofErr w:type="spellEnd"/>
            <w:r w:rsidRPr="00DE363C">
              <w:rPr>
                <w:rStyle w:val="phon"/>
                <w:rFonts w:asciiTheme="majorHAnsi" w:hAnsiTheme="majorHAnsi"/>
              </w:rPr>
              <w:t xml:space="preserve"> ˈ</w:t>
            </w:r>
            <w:proofErr w:type="spellStart"/>
            <w:r w:rsidRPr="00DE363C">
              <w:rPr>
                <w:rStyle w:val="phon"/>
                <w:rFonts w:asciiTheme="majorHAnsi" w:hAnsiTheme="majorHAnsi"/>
              </w:rPr>
              <w:t>aʊt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A441C3D" w14:textId="750375D7" w:rsidR="00605DB7" w:rsidRPr="00DE363C" w:rsidRDefault="00605DB7" w:rsidP="00605DB7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herausfinden</w:t>
            </w:r>
            <w:r w:rsidR="00DA3296"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, berechnen</w:t>
            </w:r>
          </w:p>
        </w:tc>
      </w:tr>
      <w:tr w:rsidR="00605DB7" w:rsidRPr="00DE363C" w14:paraId="17E65EA6" w14:textId="77777777" w:rsidTr="0051026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A67467E" w14:textId="77777777" w:rsidR="00605DB7" w:rsidRPr="00DE363C" w:rsidRDefault="00605DB7" w:rsidP="00605DB7">
            <w:pPr>
              <w:rPr>
                <w:rFonts w:asciiTheme="majorHAnsi" w:hAnsiTheme="majorHAnsi" w:cs="Arial"/>
                <w:color w:val="000000"/>
                <w:szCs w:val="20"/>
              </w:rPr>
            </w:pPr>
            <w:r w:rsidRPr="00DE363C">
              <w:rPr>
                <w:rFonts w:asciiTheme="majorHAnsi" w:hAnsiTheme="majorHAnsi"/>
              </w:rPr>
              <w:t>wrist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7082C02" w14:textId="77777777" w:rsidR="00605DB7" w:rsidRPr="00DE363C" w:rsidRDefault="00605DB7" w:rsidP="00605DB7">
            <w:pPr>
              <w:rPr>
                <w:rFonts w:asciiTheme="majorHAnsi" w:hAnsiTheme="majorHAnsi" w:cs="Arial"/>
                <w:color w:val="000000"/>
                <w:szCs w:val="20"/>
              </w:rPr>
            </w:pPr>
            <w:proofErr w:type="spellStart"/>
            <w:r w:rsidRPr="00DE363C">
              <w:rPr>
                <w:rStyle w:val="phon"/>
                <w:rFonts w:asciiTheme="majorHAnsi" w:hAnsiTheme="majorHAnsi"/>
              </w:rPr>
              <w:t>rɪst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F8D3991" w14:textId="77777777" w:rsidR="00605DB7" w:rsidRPr="00DE363C" w:rsidRDefault="00605DB7" w:rsidP="00605DB7">
            <w:pPr>
              <w:rPr>
                <w:rFonts w:asciiTheme="majorHAnsi" w:hAnsiTheme="majorHAnsi" w:cs="Arial"/>
                <w:color w:val="000000"/>
                <w:szCs w:val="20"/>
                <w:lang w:val="de-DE"/>
              </w:rPr>
            </w:pPr>
            <w:r w:rsidRPr="00DE363C">
              <w:rPr>
                <w:rFonts w:asciiTheme="majorHAnsi" w:hAnsiTheme="majorHAnsi" w:cs="Arial"/>
                <w:color w:val="000000"/>
                <w:szCs w:val="20"/>
                <w:lang w:val="de-DE"/>
              </w:rPr>
              <w:t>Handgelenk</w:t>
            </w:r>
          </w:p>
        </w:tc>
      </w:tr>
    </w:tbl>
    <w:p w14:paraId="7BC9BA3A" w14:textId="77777777" w:rsidR="002A0D6D" w:rsidRDefault="002A0D6D" w:rsidP="002A0D6D">
      <w:pPr>
        <w:rPr>
          <w:rFonts w:eastAsia="Batang"/>
        </w:rPr>
      </w:pPr>
    </w:p>
    <w:p w14:paraId="04FA3E8E" w14:textId="77777777" w:rsidR="002A0D6D" w:rsidRDefault="002A0D6D">
      <w:pPr>
        <w:spacing w:before="0" w:after="0"/>
        <w:jc w:val="left"/>
        <w:rPr>
          <w:rFonts w:eastAsia="Batang"/>
        </w:rPr>
      </w:pPr>
      <w:r>
        <w:rPr>
          <w:rFonts w:eastAsia="Batang"/>
        </w:rPr>
        <w:br w:type="page"/>
      </w:r>
    </w:p>
    <w:p w14:paraId="0F3E8E41" w14:textId="77777777" w:rsidR="00EB4983" w:rsidRPr="00DE363C" w:rsidRDefault="00495727" w:rsidP="005734C1">
      <w:pPr>
        <w:pStyle w:val="berschrift2"/>
        <w:rPr>
          <w:rFonts w:asciiTheme="majorHAnsi" w:eastAsia="Batang" w:hAnsiTheme="majorHAnsi"/>
        </w:rPr>
      </w:pPr>
      <w:r w:rsidRPr="00DE363C">
        <w:rPr>
          <w:rFonts w:asciiTheme="majorHAnsi" w:eastAsia="Batang" w:hAnsiTheme="majorHAnsi"/>
        </w:rPr>
        <w:lastRenderedPageBreak/>
        <w:t xml:space="preserve">AB 1 </w:t>
      </w:r>
      <w:r w:rsidR="00AB6A83" w:rsidRPr="00DE363C">
        <w:rPr>
          <w:rFonts w:asciiTheme="majorHAnsi" w:eastAsia="Batang" w:hAnsiTheme="majorHAnsi"/>
        </w:rPr>
        <w:t>Catch that ruler!</w:t>
      </w:r>
    </w:p>
    <w:p w14:paraId="6DE3FDB8" w14:textId="77777777" w:rsidR="00407B4A" w:rsidRPr="00DE363C" w:rsidRDefault="00407B4A" w:rsidP="002B33AD">
      <w:pPr>
        <w:rPr>
          <w:rFonts w:asciiTheme="majorHAnsi" w:eastAsia="Batang" w:hAnsiTheme="majorHAnsi"/>
          <w:b/>
        </w:rPr>
      </w:pPr>
    </w:p>
    <w:p w14:paraId="5E897F31" w14:textId="36DB169B" w:rsidR="002B33AD" w:rsidRPr="00DE363C" w:rsidRDefault="002B33AD" w:rsidP="002B33AD">
      <w:pPr>
        <w:rPr>
          <w:rFonts w:asciiTheme="majorHAnsi" w:eastAsia="Batang" w:hAnsiTheme="majorHAnsi"/>
        </w:rPr>
      </w:pPr>
      <w:r w:rsidRPr="00DE363C">
        <w:rPr>
          <w:rFonts w:asciiTheme="majorHAnsi" w:eastAsia="Batang" w:hAnsiTheme="majorHAnsi"/>
          <w:b/>
        </w:rPr>
        <w:t>Material needed:</w:t>
      </w:r>
      <w:r w:rsidRPr="00DE363C">
        <w:rPr>
          <w:rFonts w:asciiTheme="majorHAnsi" w:eastAsia="Batang" w:hAnsiTheme="majorHAnsi"/>
        </w:rPr>
        <w:t xml:space="preserve"> ruler (30 or 40 cm long)</w:t>
      </w:r>
    </w:p>
    <w:p w14:paraId="5BE164AC" w14:textId="77777777" w:rsidR="00407B4A" w:rsidRPr="00DE363C" w:rsidRDefault="00407B4A" w:rsidP="002B33AD">
      <w:pPr>
        <w:rPr>
          <w:rFonts w:asciiTheme="majorHAnsi" w:eastAsia="Batang" w:hAnsiTheme="majorHAnsi"/>
          <w:b/>
        </w:rPr>
      </w:pPr>
    </w:p>
    <w:p w14:paraId="70E00D92" w14:textId="6A7D336C" w:rsidR="002B33AD" w:rsidRPr="00DE363C" w:rsidRDefault="002B33AD" w:rsidP="002B33AD">
      <w:pPr>
        <w:rPr>
          <w:rFonts w:asciiTheme="majorHAnsi" w:hAnsiTheme="majorHAnsi"/>
        </w:rPr>
      </w:pPr>
      <w:r w:rsidRPr="00DE363C">
        <w:rPr>
          <w:rFonts w:asciiTheme="majorHAnsi" w:eastAsia="Batang" w:hAnsiTheme="majorHAnsi"/>
          <w:b/>
        </w:rPr>
        <w:t>Procedure:</w:t>
      </w:r>
      <w:r w:rsidRPr="00DE363C">
        <w:rPr>
          <w:rFonts w:asciiTheme="majorHAnsi" w:eastAsia="Batang" w:hAnsiTheme="majorHAnsi"/>
        </w:rPr>
        <w:t xml:space="preserve"> </w:t>
      </w:r>
      <w:r w:rsidR="00985F78" w:rsidRPr="00DE363C">
        <w:rPr>
          <w:rFonts w:asciiTheme="majorHAnsi" w:hAnsiTheme="majorHAnsi"/>
        </w:rPr>
        <w:t>The person to be tested</w:t>
      </w:r>
      <w:r w:rsidR="001F1A7C" w:rsidRPr="00DE363C">
        <w:rPr>
          <w:rFonts w:asciiTheme="majorHAnsi" w:hAnsiTheme="majorHAnsi"/>
        </w:rPr>
        <w:t>, the subject,</w:t>
      </w:r>
      <w:r w:rsidR="00985F78" w:rsidRPr="00DE363C">
        <w:rPr>
          <w:rFonts w:asciiTheme="majorHAnsi" w:hAnsiTheme="majorHAnsi"/>
        </w:rPr>
        <w:t xml:space="preserve"> sits near the edge of a table, resting their elbow on the table so that their wrist extends over the side. </w:t>
      </w:r>
      <w:r w:rsidR="00B31F95" w:rsidRPr="00DE363C">
        <w:rPr>
          <w:rFonts w:asciiTheme="majorHAnsi" w:hAnsiTheme="majorHAnsi"/>
        </w:rPr>
        <w:t>A second person, the</w:t>
      </w:r>
      <w:r w:rsidR="00985F78" w:rsidRPr="00DE363C">
        <w:rPr>
          <w:rFonts w:asciiTheme="majorHAnsi" w:hAnsiTheme="majorHAnsi"/>
        </w:rPr>
        <w:t xml:space="preserve"> assessor</w:t>
      </w:r>
      <w:r w:rsidR="00B31F95" w:rsidRPr="00DE363C">
        <w:rPr>
          <w:rFonts w:asciiTheme="majorHAnsi" w:hAnsiTheme="majorHAnsi"/>
        </w:rPr>
        <w:t>,</w:t>
      </w:r>
      <w:r w:rsidR="00985F78" w:rsidRPr="00DE363C">
        <w:rPr>
          <w:rFonts w:asciiTheme="majorHAnsi" w:hAnsiTheme="majorHAnsi"/>
        </w:rPr>
        <w:t xml:space="preserve"> holds the ruler vertically in the air between the subject's thumb and index finger, but not touching. Align the zero mark with the subject</w:t>
      </w:r>
      <w:r w:rsidR="001F1A7C" w:rsidRPr="00DE363C">
        <w:rPr>
          <w:rFonts w:asciiTheme="majorHAnsi" w:hAnsiTheme="majorHAnsi"/>
        </w:rPr>
        <w:t>’</w:t>
      </w:r>
      <w:r w:rsidR="00985F78" w:rsidRPr="00DE363C">
        <w:rPr>
          <w:rFonts w:asciiTheme="majorHAnsi" w:hAnsiTheme="majorHAnsi"/>
        </w:rPr>
        <w:t xml:space="preserve">s fingers. The subject </w:t>
      </w:r>
      <w:r w:rsidR="00FB3E63" w:rsidRPr="00DE363C">
        <w:rPr>
          <w:rFonts w:asciiTheme="majorHAnsi" w:hAnsiTheme="majorHAnsi"/>
        </w:rPr>
        <w:t>say</w:t>
      </w:r>
      <w:r w:rsidR="001F1A7C" w:rsidRPr="00DE363C">
        <w:rPr>
          <w:rFonts w:asciiTheme="majorHAnsi" w:hAnsiTheme="majorHAnsi"/>
        </w:rPr>
        <w:t>s</w:t>
      </w:r>
      <w:r w:rsidR="00985F78" w:rsidRPr="00DE363C">
        <w:rPr>
          <w:rFonts w:asciiTheme="majorHAnsi" w:hAnsiTheme="majorHAnsi"/>
        </w:rPr>
        <w:t xml:space="preserve"> when they are ready. Without </w:t>
      </w:r>
      <w:r w:rsidR="001F1A7C" w:rsidRPr="00DE363C">
        <w:rPr>
          <w:rFonts w:asciiTheme="majorHAnsi" w:hAnsiTheme="majorHAnsi"/>
        </w:rPr>
        <w:t xml:space="preserve">any </w:t>
      </w:r>
      <w:r w:rsidR="00985F78" w:rsidRPr="00DE363C">
        <w:rPr>
          <w:rFonts w:asciiTheme="majorHAnsi" w:hAnsiTheme="majorHAnsi"/>
        </w:rPr>
        <w:t xml:space="preserve">warning, </w:t>
      </w:r>
      <w:r w:rsidR="00B31F95" w:rsidRPr="00DE363C">
        <w:rPr>
          <w:rFonts w:asciiTheme="majorHAnsi" w:hAnsiTheme="majorHAnsi"/>
        </w:rPr>
        <w:t xml:space="preserve">the assessor </w:t>
      </w:r>
      <w:r w:rsidR="00985F78" w:rsidRPr="00DE363C">
        <w:rPr>
          <w:rFonts w:asciiTheme="majorHAnsi" w:hAnsiTheme="majorHAnsi"/>
        </w:rPr>
        <w:t>release</w:t>
      </w:r>
      <w:r w:rsidR="00B31F95" w:rsidRPr="00DE363C">
        <w:rPr>
          <w:rFonts w:asciiTheme="majorHAnsi" w:hAnsiTheme="majorHAnsi"/>
        </w:rPr>
        <w:t>s</w:t>
      </w:r>
      <w:r w:rsidR="00FB3E63" w:rsidRPr="00DE363C">
        <w:rPr>
          <w:rFonts w:asciiTheme="majorHAnsi" w:hAnsiTheme="majorHAnsi"/>
        </w:rPr>
        <w:t xml:space="preserve"> the ruler. The</w:t>
      </w:r>
      <w:r w:rsidR="00985F78" w:rsidRPr="00DE363C">
        <w:rPr>
          <w:rFonts w:asciiTheme="majorHAnsi" w:hAnsiTheme="majorHAnsi"/>
        </w:rPr>
        <w:t xml:space="preserve"> subject must catch it as quickly as possible. Record the distance the ruler </w:t>
      </w:r>
      <w:r w:rsidR="001F1A7C" w:rsidRPr="00DE363C">
        <w:rPr>
          <w:rFonts w:asciiTheme="majorHAnsi" w:hAnsiTheme="majorHAnsi"/>
        </w:rPr>
        <w:t>falls in centimetres</w:t>
      </w:r>
      <w:r w:rsidR="00985F78" w:rsidRPr="00DE363C">
        <w:rPr>
          <w:rFonts w:asciiTheme="majorHAnsi" w:hAnsiTheme="majorHAnsi"/>
        </w:rPr>
        <w:t>. Repeat several times</w:t>
      </w:r>
      <w:r w:rsidR="00B31F95" w:rsidRPr="00DE363C">
        <w:rPr>
          <w:rFonts w:asciiTheme="majorHAnsi" w:hAnsiTheme="majorHAnsi"/>
        </w:rPr>
        <w:t>.</w:t>
      </w:r>
    </w:p>
    <w:p w14:paraId="5E759A3D" w14:textId="77777777" w:rsidR="000A6CD8" w:rsidRPr="00DE363C" w:rsidRDefault="000A6CD8" w:rsidP="00407B4A">
      <w:pPr>
        <w:jc w:val="right"/>
        <w:rPr>
          <w:rFonts w:asciiTheme="majorHAnsi" w:hAnsiTheme="majorHAnsi"/>
          <w:sz w:val="16"/>
          <w:szCs w:val="16"/>
        </w:rPr>
      </w:pPr>
      <w:r w:rsidRPr="00DE363C">
        <w:rPr>
          <w:rFonts w:asciiTheme="majorHAnsi" w:hAnsiTheme="majorHAnsi"/>
          <w:sz w:val="16"/>
          <w:szCs w:val="16"/>
        </w:rPr>
        <w:t>Source: http://www.topendsports.com/testing/tests/reaction-stick.htm [</w:t>
      </w:r>
      <w:r w:rsidR="00407B4A" w:rsidRPr="00DE363C">
        <w:rPr>
          <w:rFonts w:asciiTheme="majorHAnsi" w:hAnsiTheme="majorHAnsi"/>
          <w:sz w:val="16"/>
          <w:szCs w:val="16"/>
        </w:rPr>
        <w:t xml:space="preserve">modified and </w:t>
      </w:r>
      <w:r w:rsidRPr="00DE363C">
        <w:rPr>
          <w:rFonts w:asciiTheme="majorHAnsi" w:hAnsiTheme="majorHAnsi"/>
          <w:sz w:val="16"/>
          <w:szCs w:val="16"/>
        </w:rPr>
        <w:t>abridged; 24.02.2017]</w:t>
      </w:r>
    </w:p>
    <w:p w14:paraId="60AB0E45" w14:textId="77777777" w:rsidR="00B31F95" w:rsidRDefault="00B31F95" w:rsidP="002B33AD"/>
    <w:p w14:paraId="1D4F4D6D" w14:textId="77777777" w:rsidR="00B31F95" w:rsidRPr="00DE363C" w:rsidRDefault="00B31F95" w:rsidP="002B33AD">
      <w:pPr>
        <w:rPr>
          <w:rFonts w:asciiTheme="majorHAnsi" w:hAnsiTheme="majorHAnsi"/>
        </w:rPr>
      </w:pPr>
      <w:r w:rsidRPr="00DE363C">
        <w:rPr>
          <w:rFonts w:asciiTheme="majorHAnsi" w:hAnsiTheme="majorHAnsi"/>
          <w:b/>
        </w:rPr>
        <w:t>Observation:</w:t>
      </w:r>
    </w:p>
    <w:tbl>
      <w:tblPr>
        <w:tblStyle w:val="EinfacheTabelle21"/>
        <w:tblW w:w="9869" w:type="dxa"/>
        <w:tblLook w:val="0480" w:firstRow="0" w:lastRow="0" w:firstColumn="1" w:lastColumn="0" w:noHBand="0" w:noVBand="1"/>
      </w:tblPr>
      <w:tblGrid>
        <w:gridCol w:w="1667"/>
        <w:gridCol w:w="910"/>
        <w:gridCol w:w="910"/>
        <w:gridCol w:w="910"/>
        <w:gridCol w:w="909"/>
        <w:gridCol w:w="910"/>
        <w:gridCol w:w="909"/>
        <w:gridCol w:w="909"/>
        <w:gridCol w:w="909"/>
        <w:gridCol w:w="908"/>
        <w:gridCol w:w="18"/>
      </w:tblGrid>
      <w:tr w:rsidR="00407B4A" w:rsidRPr="00DE363C" w14:paraId="79AD7DAF" w14:textId="77777777" w:rsidTr="000A6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5A18B5" w14:textId="77777777" w:rsidR="00011A80" w:rsidRPr="00DE363C" w:rsidRDefault="000A6CD8" w:rsidP="002B33AD">
            <w:pPr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Trial</w:t>
            </w:r>
          </w:p>
        </w:tc>
        <w:tc>
          <w:tcPr>
            <w:tcW w:w="911" w:type="dxa"/>
          </w:tcPr>
          <w:p w14:paraId="49727D84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1</w:t>
            </w:r>
          </w:p>
        </w:tc>
        <w:tc>
          <w:tcPr>
            <w:tcW w:w="911" w:type="dxa"/>
          </w:tcPr>
          <w:p w14:paraId="48461FC6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2</w:t>
            </w:r>
          </w:p>
        </w:tc>
        <w:tc>
          <w:tcPr>
            <w:tcW w:w="911" w:type="dxa"/>
          </w:tcPr>
          <w:p w14:paraId="453DBB35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3</w:t>
            </w:r>
          </w:p>
        </w:tc>
        <w:tc>
          <w:tcPr>
            <w:tcW w:w="911" w:type="dxa"/>
          </w:tcPr>
          <w:p w14:paraId="6C43B6A5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4</w:t>
            </w:r>
          </w:p>
        </w:tc>
        <w:tc>
          <w:tcPr>
            <w:tcW w:w="912" w:type="dxa"/>
          </w:tcPr>
          <w:p w14:paraId="7CC2C256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5</w:t>
            </w:r>
          </w:p>
        </w:tc>
        <w:tc>
          <w:tcPr>
            <w:tcW w:w="911" w:type="dxa"/>
          </w:tcPr>
          <w:p w14:paraId="56A65ABF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6</w:t>
            </w:r>
          </w:p>
        </w:tc>
        <w:tc>
          <w:tcPr>
            <w:tcW w:w="911" w:type="dxa"/>
          </w:tcPr>
          <w:p w14:paraId="46F434D1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7</w:t>
            </w:r>
          </w:p>
        </w:tc>
        <w:tc>
          <w:tcPr>
            <w:tcW w:w="911" w:type="dxa"/>
          </w:tcPr>
          <w:p w14:paraId="219B1131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8</w:t>
            </w:r>
          </w:p>
        </w:tc>
        <w:tc>
          <w:tcPr>
            <w:tcW w:w="912" w:type="dxa"/>
            <w:gridSpan w:val="2"/>
          </w:tcPr>
          <w:p w14:paraId="54EF416B" w14:textId="77777777" w:rsidR="00011A80" w:rsidRPr="00DE363C" w:rsidRDefault="000A6CD8" w:rsidP="000A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9</w:t>
            </w:r>
          </w:p>
        </w:tc>
      </w:tr>
      <w:tr w:rsidR="00011A80" w:rsidRPr="00DE363C" w14:paraId="4DAF83F8" w14:textId="77777777" w:rsidTr="000A6CD8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BB9E49" w14:textId="77777777" w:rsidR="00011A80" w:rsidRPr="00DE363C" w:rsidRDefault="000A6CD8" w:rsidP="002B33AD">
            <w:pPr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Distance [cm]</w:t>
            </w:r>
          </w:p>
        </w:tc>
        <w:tc>
          <w:tcPr>
            <w:tcW w:w="909" w:type="dxa"/>
          </w:tcPr>
          <w:p w14:paraId="2BB405CD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344F548D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626B7F36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50FC1A3A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10" w:type="dxa"/>
          </w:tcPr>
          <w:p w14:paraId="7286F437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3E53D752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317829A6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69E29C5E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10" w:type="dxa"/>
          </w:tcPr>
          <w:p w14:paraId="3595C4E6" w14:textId="77777777" w:rsidR="00011A80" w:rsidRPr="00DE363C" w:rsidRDefault="00011A80" w:rsidP="002B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6166A7D2" w14:textId="77777777" w:rsidR="00B31F95" w:rsidRPr="00B31F95" w:rsidRDefault="00B31F95" w:rsidP="002B33AD"/>
    <w:p w14:paraId="3A40FE41" w14:textId="521BC269" w:rsidR="00985F78" w:rsidRPr="00DE363C" w:rsidRDefault="00407B4A" w:rsidP="00F14C63">
      <w:pPr>
        <w:tabs>
          <w:tab w:val="left" w:pos="1276"/>
        </w:tabs>
        <w:ind w:left="993" w:hanging="993"/>
        <w:rPr>
          <w:rFonts w:asciiTheme="majorHAnsi" w:hAnsiTheme="majorHAnsi"/>
        </w:rPr>
      </w:pPr>
      <w:r w:rsidRPr="00DE363C">
        <w:rPr>
          <w:rFonts w:asciiTheme="majorHAnsi" w:hAnsiTheme="majorHAnsi"/>
          <w:b/>
        </w:rPr>
        <w:t>Analysis:</w:t>
      </w:r>
      <w:r w:rsidR="00F14C63" w:rsidRPr="00DE363C">
        <w:rPr>
          <w:rFonts w:asciiTheme="majorHAnsi" w:hAnsiTheme="majorHAnsi"/>
        </w:rPr>
        <w:tab/>
        <w:t>1)</w:t>
      </w:r>
      <w:r w:rsidR="00F14C63" w:rsidRPr="00DE363C">
        <w:rPr>
          <w:rFonts w:asciiTheme="majorHAnsi" w:hAnsiTheme="majorHAnsi"/>
        </w:rPr>
        <w:tab/>
      </w:r>
      <w:r w:rsidRPr="00DE363C">
        <w:rPr>
          <w:rFonts w:asciiTheme="majorHAnsi" w:hAnsiTheme="majorHAnsi"/>
        </w:rPr>
        <w:t xml:space="preserve">Using the graph below, </w:t>
      </w:r>
      <w:r w:rsidR="001F1A7C" w:rsidRPr="00DE363C">
        <w:rPr>
          <w:rFonts w:asciiTheme="majorHAnsi" w:hAnsiTheme="majorHAnsi"/>
        </w:rPr>
        <w:t xml:space="preserve">work out </w:t>
      </w:r>
      <w:r w:rsidRPr="00DE363C">
        <w:rPr>
          <w:rFonts w:asciiTheme="majorHAnsi" w:hAnsiTheme="majorHAnsi"/>
        </w:rPr>
        <w:t>the subject’s reaction time for each trial.</w:t>
      </w:r>
    </w:p>
    <w:p w14:paraId="6A66CAB8" w14:textId="126F9E74" w:rsidR="00226837" w:rsidRDefault="006B6CE9" w:rsidP="00F14C63">
      <w:pPr>
        <w:tabs>
          <w:tab w:val="left" w:pos="1276"/>
        </w:tabs>
        <w:ind w:left="1276" w:hanging="283"/>
      </w:pPr>
      <w:r w:rsidRPr="00DE363C">
        <w:rPr>
          <w:rFonts w:asciiTheme="majorHAnsi" w:hAnsiTheme="majorHAnsi"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417A0FCC" wp14:editId="02BCE146">
            <wp:simplePos x="0" y="0"/>
            <wp:positionH relativeFrom="margin">
              <wp:posOffset>557412</wp:posOffset>
            </wp:positionH>
            <wp:positionV relativeFrom="margin">
              <wp:posOffset>4085094</wp:posOffset>
            </wp:positionV>
            <wp:extent cx="5560060" cy="3165475"/>
            <wp:effectExtent l="0" t="0" r="254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 reaction time from dista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C63" w:rsidRPr="00DE363C">
        <w:rPr>
          <w:rFonts w:asciiTheme="majorHAnsi" w:hAnsiTheme="majorHAnsi"/>
        </w:rPr>
        <w:t>2)</w:t>
      </w:r>
      <w:r w:rsidR="00F14C63" w:rsidRPr="00DE363C">
        <w:rPr>
          <w:rFonts w:asciiTheme="majorHAnsi" w:hAnsiTheme="majorHAnsi"/>
        </w:rPr>
        <w:tab/>
      </w:r>
      <w:r w:rsidR="00226837" w:rsidRPr="00DE363C">
        <w:rPr>
          <w:rFonts w:asciiTheme="majorHAnsi" w:hAnsiTheme="majorHAnsi"/>
        </w:rPr>
        <w:t>Find the median reaction time by crossing out the highest and lowest values repeatedly</w:t>
      </w:r>
      <w:r w:rsidR="00F14C63" w:rsidRPr="00DE363C">
        <w:rPr>
          <w:rFonts w:asciiTheme="majorHAnsi" w:hAnsiTheme="majorHAnsi"/>
        </w:rPr>
        <w:t>, until only one value is left: the median reaction time</w:t>
      </w:r>
      <w:r w:rsidR="00226837" w:rsidRPr="00DE363C">
        <w:rPr>
          <w:rFonts w:asciiTheme="majorHAnsi" w:hAnsiTheme="majorHAnsi"/>
        </w:rPr>
        <w:t>.</w:t>
      </w:r>
    </w:p>
    <w:p w14:paraId="047BDD26" w14:textId="77777777" w:rsidR="006B6CE9" w:rsidRDefault="006B6CE9" w:rsidP="002B33AD"/>
    <w:tbl>
      <w:tblPr>
        <w:tblStyle w:val="EinfacheTabelle21"/>
        <w:tblW w:w="9869" w:type="dxa"/>
        <w:tblLook w:val="0480" w:firstRow="0" w:lastRow="0" w:firstColumn="1" w:lastColumn="0" w:noHBand="0" w:noVBand="1"/>
      </w:tblPr>
      <w:tblGrid>
        <w:gridCol w:w="1667"/>
        <w:gridCol w:w="910"/>
        <w:gridCol w:w="910"/>
        <w:gridCol w:w="910"/>
        <w:gridCol w:w="909"/>
        <w:gridCol w:w="910"/>
        <w:gridCol w:w="909"/>
        <w:gridCol w:w="909"/>
        <w:gridCol w:w="909"/>
        <w:gridCol w:w="908"/>
        <w:gridCol w:w="18"/>
      </w:tblGrid>
      <w:tr w:rsidR="00226837" w:rsidRPr="00DE363C" w14:paraId="18C5FC9E" w14:textId="77777777" w:rsidTr="006B6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EDFA84A" w14:textId="1F35CFAD" w:rsidR="00226837" w:rsidRPr="00DE363C" w:rsidRDefault="002F5E50" w:rsidP="00420A34">
            <w:pPr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t</w:t>
            </w:r>
            <w:r w:rsidR="00226837" w:rsidRPr="00DE363C">
              <w:rPr>
                <w:rFonts w:asciiTheme="majorHAnsi" w:hAnsiTheme="majorHAnsi"/>
                <w:b w:val="0"/>
              </w:rPr>
              <w:t>rial</w:t>
            </w:r>
          </w:p>
        </w:tc>
        <w:tc>
          <w:tcPr>
            <w:tcW w:w="910" w:type="dxa"/>
          </w:tcPr>
          <w:p w14:paraId="0547DC2E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1</w:t>
            </w:r>
          </w:p>
        </w:tc>
        <w:tc>
          <w:tcPr>
            <w:tcW w:w="910" w:type="dxa"/>
          </w:tcPr>
          <w:p w14:paraId="30D67427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2</w:t>
            </w:r>
          </w:p>
        </w:tc>
        <w:tc>
          <w:tcPr>
            <w:tcW w:w="910" w:type="dxa"/>
          </w:tcPr>
          <w:p w14:paraId="2E32D2C9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3</w:t>
            </w:r>
          </w:p>
        </w:tc>
        <w:tc>
          <w:tcPr>
            <w:tcW w:w="909" w:type="dxa"/>
          </w:tcPr>
          <w:p w14:paraId="6ECD41F5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4</w:t>
            </w:r>
          </w:p>
        </w:tc>
        <w:tc>
          <w:tcPr>
            <w:tcW w:w="910" w:type="dxa"/>
          </w:tcPr>
          <w:p w14:paraId="53684525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5</w:t>
            </w:r>
          </w:p>
        </w:tc>
        <w:tc>
          <w:tcPr>
            <w:tcW w:w="909" w:type="dxa"/>
          </w:tcPr>
          <w:p w14:paraId="62318111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6</w:t>
            </w:r>
          </w:p>
        </w:tc>
        <w:tc>
          <w:tcPr>
            <w:tcW w:w="909" w:type="dxa"/>
          </w:tcPr>
          <w:p w14:paraId="20316735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7</w:t>
            </w:r>
          </w:p>
        </w:tc>
        <w:tc>
          <w:tcPr>
            <w:tcW w:w="909" w:type="dxa"/>
          </w:tcPr>
          <w:p w14:paraId="225123AA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8</w:t>
            </w:r>
          </w:p>
        </w:tc>
        <w:tc>
          <w:tcPr>
            <w:tcW w:w="926" w:type="dxa"/>
            <w:gridSpan w:val="2"/>
          </w:tcPr>
          <w:p w14:paraId="1DD1E835" w14:textId="77777777" w:rsidR="00226837" w:rsidRPr="00DE363C" w:rsidRDefault="00226837" w:rsidP="00420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E363C">
              <w:rPr>
                <w:rFonts w:asciiTheme="majorHAnsi" w:hAnsiTheme="majorHAnsi"/>
              </w:rPr>
              <w:t>9</w:t>
            </w:r>
          </w:p>
        </w:tc>
      </w:tr>
      <w:tr w:rsidR="00226837" w:rsidRPr="00DE363C" w14:paraId="330B450A" w14:textId="77777777" w:rsidTr="006B6CE9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E78F82F" w14:textId="77777777" w:rsidR="00226837" w:rsidRPr="00DE363C" w:rsidRDefault="00226837" w:rsidP="00420A34">
            <w:pPr>
              <w:rPr>
                <w:rFonts w:asciiTheme="majorHAnsi" w:hAnsiTheme="majorHAnsi"/>
                <w:b w:val="0"/>
              </w:rPr>
            </w:pPr>
            <w:r w:rsidRPr="00DE363C">
              <w:rPr>
                <w:rFonts w:asciiTheme="majorHAnsi" w:hAnsiTheme="majorHAnsi"/>
                <w:b w:val="0"/>
              </w:rPr>
              <w:t>reaction time [s]</w:t>
            </w:r>
          </w:p>
        </w:tc>
        <w:tc>
          <w:tcPr>
            <w:tcW w:w="910" w:type="dxa"/>
          </w:tcPr>
          <w:p w14:paraId="01D62B86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10" w:type="dxa"/>
          </w:tcPr>
          <w:p w14:paraId="10505E51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10" w:type="dxa"/>
          </w:tcPr>
          <w:p w14:paraId="763F0A77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6B815B2F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10" w:type="dxa"/>
          </w:tcPr>
          <w:p w14:paraId="5C93FFE6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34CD1510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3AADDFFA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9" w:type="dxa"/>
          </w:tcPr>
          <w:p w14:paraId="3B765981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8" w:type="dxa"/>
          </w:tcPr>
          <w:p w14:paraId="465481FB" w14:textId="77777777" w:rsidR="00226837" w:rsidRPr="00DE363C" w:rsidRDefault="00226837" w:rsidP="0042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526455B7" w14:textId="77777777" w:rsidR="002B33AD" w:rsidRPr="00985F78" w:rsidRDefault="002B33AD">
      <w:pPr>
        <w:spacing w:before="0" w:after="0"/>
        <w:jc w:val="left"/>
        <w:rPr>
          <w:rFonts w:eastAsia="Batang"/>
          <w:lang w:val="de-DE"/>
        </w:rPr>
      </w:pPr>
    </w:p>
    <w:sectPr w:rsidR="002B33AD" w:rsidRPr="00985F78" w:rsidSect="00994E19">
      <w:headerReference w:type="default" r:id="rId10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4609D" w14:textId="77777777" w:rsidR="00B91343" w:rsidRDefault="00B91343">
      <w:r>
        <w:separator/>
      </w:r>
    </w:p>
  </w:endnote>
  <w:endnote w:type="continuationSeparator" w:id="0">
    <w:p w14:paraId="49AB503B" w14:textId="77777777" w:rsidR="00B91343" w:rsidRDefault="00B9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EB05" w14:textId="77777777" w:rsidR="00B91343" w:rsidRDefault="00B91343">
      <w:r>
        <w:separator/>
      </w:r>
    </w:p>
  </w:footnote>
  <w:footnote w:type="continuationSeparator" w:id="0">
    <w:p w14:paraId="01121080" w14:textId="77777777" w:rsidR="00B91343" w:rsidRDefault="00B9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653"/>
      <w:gridCol w:w="1654"/>
      <w:gridCol w:w="4489"/>
    </w:tblGrid>
    <w:tr w:rsidR="00EE7DEC" w:rsidRPr="00EE7DEC" w14:paraId="0C8836FD" w14:textId="77777777" w:rsidTr="00EE7DEC">
      <w:trPr>
        <w:trHeight w:val="854"/>
      </w:trPr>
      <w:tc>
        <w:tcPr>
          <w:tcW w:w="2411" w:type="dxa"/>
        </w:tcPr>
        <w:p w14:paraId="76ABB418" w14:textId="03817479" w:rsidR="00EE7DEC" w:rsidRPr="00EE7DEC" w:rsidRDefault="00EE7DEC" w:rsidP="001F0B4D">
          <w:pPr>
            <w:tabs>
              <w:tab w:val="center" w:pos="4536"/>
              <w:tab w:val="right" w:pos="9072"/>
            </w:tabs>
            <w:jc w:val="left"/>
            <w:rPr>
              <w:rFonts w:asciiTheme="majorHAnsi" w:hAnsiTheme="majorHAnsi"/>
              <w:b/>
              <w:i/>
              <w:color w:val="FF0000"/>
              <w:sz w:val="2"/>
              <w:szCs w:val="20"/>
              <w:lang w:val="de-DE"/>
            </w:rPr>
          </w:pPr>
          <w:r>
            <w:rPr>
              <w:rFonts w:asciiTheme="majorHAnsi" w:hAnsiTheme="majorHAnsi"/>
              <w:i/>
              <w:color w:val="4B6AB7"/>
              <w:szCs w:val="24"/>
            </w:rPr>
            <w:t xml:space="preserve">Bayern bilingual – Gymnasium </w:t>
          </w:r>
        </w:p>
      </w:tc>
      <w:tc>
        <w:tcPr>
          <w:tcW w:w="1653" w:type="dxa"/>
          <w:shd w:val="clear" w:color="auto" w:fill="F3F3F3"/>
        </w:tcPr>
        <w:p w14:paraId="3428F534" w14:textId="77777777" w:rsidR="00EE7DEC" w:rsidRPr="00EE7DEC" w:rsidRDefault="00EE7DEC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/>
              <w:color w:val="C0C0C0"/>
              <w:sz w:val="18"/>
              <w:szCs w:val="18"/>
              <w:lang w:val="de-DE"/>
            </w:rPr>
          </w:pPr>
          <w:r w:rsidRPr="00EE7DEC">
            <w:rPr>
              <w:rFonts w:asciiTheme="majorHAnsi" w:hAnsiTheme="majorHAnsi"/>
              <w:b/>
              <w:i/>
              <w:noProof/>
              <w:color w:val="4B6AB7"/>
              <w:szCs w:val="24"/>
              <w:lang w:val="de-DE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1F766C61" wp14:editId="1D28856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-11430</wp:posOffset>
                    </wp:positionV>
                    <wp:extent cx="0" cy="782320"/>
                    <wp:effectExtent l="24130" t="26670" r="39370" b="41910"/>
                    <wp:wrapNone/>
                    <wp:docPr id="2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8232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6A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9pt" to="-5.1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" strokecolor="#4f6ab7" strokeweight="3pt">
                    <w10:anchorlock/>
                  </v:line>
                </w:pict>
              </mc:Fallback>
            </mc:AlternateContent>
          </w:r>
          <w:r w:rsidRPr="00EE7DEC">
            <w:rPr>
              <w:rFonts w:asciiTheme="majorHAnsi" w:hAnsiTheme="majorHAnsi"/>
              <w:b/>
              <w:noProof/>
              <w:color w:val="999999"/>
              <w:sz w:val="18"/>
              <w:szCs w:val="18"/>
              <w:lang w:val="de-DE"/>
            </w:rPr>
            <w:t>Fach</w:t>
          </w:r>
        </w:p>
        <w:p w14:paraId="2253A8BB" w14:textId="77777777" w:rsidR="00EE7DEC" w:rsidRPr="00EE7DEC" w:rsidRDefault="00EE7DEC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18"/>
              <w:lang w:val="de-DE"/>
            </w:rPr>
          </w:pPr>
          <w:r w:rsidRPr="00EE7DEC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Biologie</w:t>
          </w:r>
        </w:p>
      </w:tc>
      <w:tc>
        <w:tcPr>
          <w:tcW w:w="1654" w:type="dxa"/>
          <w:shd w:val="clear" w:color="auto" w:fill="E0E0E0"/>
        </w:tcPr>
        <w:p w14:paraId="3C571870" w14:textId="77777777" w:rsidR="00EE7DEC" w:rsidRPr="00EE7DEC" w:rsidRDefault="00EE7DEC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color w:val="4B6AB7"/>
              <w:sz w:val="24"/>
              <w:szCs w:val="24"/>
              <w:lang w:val="de-DE"/>
            </w:rPr>
          </w:pPr>
          <w:proofErr w:type="spellStart"/>
          <w:r w:rsidRPr="00EE7DEC">
            <w:rPr>
              <w:rFonts w:asciiTheme="majorHAnsi" w:hAnsiTheme="majorHAnsi"/>
              <w:b/>
              <w:color w:val="999999"/>
              <w:sz w:val="18"/>
              <w:szCs w:val="18"/>
              <w:lang w:val="de-DE"/>
            </w:rPr>
            <w:t>LehrplanPLUS</w:t>
          </w:r>
          <w:proofErr w:type="spellEnd"/>
        </w:p>
        <w:p w14:paraId="74515FFE" w14:textId="1424EC67" w:rsidR="00EE7DEC" w:rsidRPr="00EE7DEC" w:rsidRDefault="00EE7DEC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EE7DEC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B</w:t>
          </w:r>
          <w:r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 xml:space="preserve"> </w:t>
          </w:r>
          <w:r w:rsidRPr="00EE7DEC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8.2</w:t>
          </w:r>
        </w:p>
      </w:tc>
      <w:tc>
        <w:tcPr>
          <w:tcW w:w="4489" w:type="dxa"/>
          <w:shd w:val="clear" w:color="auto" w:fill="D9D9D9"/>
        </w:tcPr>
        <w:p w14:paraId="70DC9545" w14:textId="77777777" w:rsidR="00EE7DEC" w:rsidRPr="00EE7DEC" w:rsidRDefault="00EE7DEC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Cs/>
              <w:color w:val="4B6AB7"/>
              <w:sz w:val="18"/>
              <w:szCs w:val="18"/>
              <w:lang w:val="de-DE"/>
            </w:rPr>
          </w:pPr>
          <w:r w:rsidRPr="00EE7DEC">
            <w:rPr>
              <w:rFonts w:asciiTheme="majorHAnsi" w:hAnsiTheme="majorHAnsi"/>
              <w:b/>
              <w:iCs/>
              <w:color w:val="999999"/>
              <w:sz w:val="18"/>
              <w:szCs w:val="18"/>
              <w:lang w:val="de-DE"/>
            </w:rPr>
            <w:t>Thema</w:t>
          </w:r>
        </w:p>
        <w:p w14:paraId="59577DF6" w14:textId="77777777" w:rsidR="00EE7DEC" w:rsidRPr="00EE7DEC" w:rsidRDefault="00EE7DEC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EE7DEC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Informationsaufnahme und -verarbeitung beim Menschen</w:t>
          </w:r>
        </w:p>
      </w:tc>
    </w:tr>
  </w:tbl>
  <w:p w14:paraId="60B23B9C" w14:textId="7235F235" w:rsidR="001F1A7C" w:rsidRPr="00EE7DEC" w:rsidRDefault="001F1A7C" w:rsidP="00A70F5F">
    <w:pPr>
      <w:pStyle w:val="Kopfzeile"/>
      <w:jc w:val="center"/>
      <w:rPr>
        <w:rFonts w:asciiTheme="majorHAnsi" w:hAnsiTheme="majorHAnsi"/>
      </w:rPr>
    </w:pPr>
    <w:r w:rsidRPr="00EE7DEC">
      <w:rPr>
        <w:rFonts w:asciiTheme="majorHAnsi" w:hAnsiTheme="majorHAnsi"/>
      </w:rPr>
      <w:t xml:space="preserve">Stand: </w:t>
    </w:r>
    <w:r w:rsidR="00EE7DEC" w:rsidRPr="00EE7DEC">
      <w:rPr>
        <w:rFonts w:asciiTheme="majorHAnsi" w:hAnsiTheme="majorHAnsi"/>
      </w:rPr>
      <w:t xml:space="preserve">22. </w:t>
    </w:r>
    <w:proofErr w:type="spellStart"/>
    <w:r w:rsidR="00EE7DEC" w:rsidRPr="00EE7DEC">
      <w:rPr>
        <w:rFonts w:asciiTheme="majorHAnsi" w:hAnsiTheme="majorHAnsi"/>
      </w:rPr>
      <w:t>Juni</w:t>
    </w:r>
    <w:proofErr w:type="spellEnd"/>
    <w:r w:rsidR="00EE7DEC" w:rsidRPr="00EE7DEC">
      <w:rPr>
        <w:rFonts w:asciiTheme="majorHAnsi" w:hAnsiTheme="majorHAnsi"/>
      </w:rPr>
      <w:t xml:space="preserve"> 2020</w:t>
    </w:r>
    <w:r w:rsidRPr="00EE7DEC">
      <w:rPr>
        <w:rFonts w:asciiTheme="majorHAnsi" w:hAnsiTheme="majorHAnsi"/>
      </w:rPr>
      <w:t xml:space="preserve">, </w:t>
    </w:r>
    <w:sdt>
      <w:sdtPr>
        <w:rPr>
          <w:rFonts w:asciiTheme="majorHAnsi" w:hAnsiTheme="majorHAnsi"/>
        </w:rPr>
        <w:id w:val="-907918332"/>
        <w:docPartObj>
          <w:docPartGallery w:val="Page Numbers (Top of Page)"/>
          <w:docPartUnique/>
        </w:docPartObj>
      </w:sdtPr>
      <w:sdtEndPr/>
      <w:sdtContent>
        <w:r w:rsidRPr="00EE7DEC">
          <w:rPr>
            <w:rFonts w:asciiTheme="majorHAnsi" w:hAnsiTheme="majorHAnsi"/>
            <w:lang w:val="de-DE"/>
          </w:rPr>
          <w:t xml:space="preserve">Seite </w:t>
        </w:r>
        <w:r w:rsidRPr="00EE7DEC">
          <w:rPr>
            <w:rFonts w:asciiTheme="majorHAnsi" w:hAnsiTheme="majorHAnsi"/>
            <w:b/>
            <w:bCs/>
            <w:sz w:val="24"/>
            <w:szCs w:val="24"/>
          </w:rPr>
          <w:fldChar w:fldCharType="begin"/>
        </w:r>
        <w:r w:rsidRPr="00EE7DEC">
          <w:rPr>
            <w:rFonts w:asciiTheme="majorHAnsi" w:hAnsiTheme="majorHAnsi"/>
            <w:b/>
            <w:bCs/>
          </w:rPr>
          <w:instrText>PAGE</w:instrText>
        </w:r>
        <w:r w:rsidRPr="00EE7DEC">
          <w:rPr>
            <w:rFonts w:asciiTheme="majorHAnsi" w:hAnsiTheme="majorHAnsi"/>
            <w:b/>
            <w:bCs/>
            <w:sz w:val="24"/>
            <w:szCs w:val="24"/>
          </w:rPr>
          <w:fldChar w:fldCharType="separate"/>
        </w:r>
        <w:r w:rsidR="008A19DD">
          <w:rPr>
            <w:rFonts w:asciiTheme="majorHAnsi" w:hAnsiTheme="majorHAnsi"/>
            <w:b/>
            <w:bCs/>
            <w:noProof/>
          </w:rPr>
          <w:t>1</w:t>
        </w:r>
        <w:r w:rsidRPr="00EE7DEC">
          <w:rPr>
            <w:rFonts w:asciiTheme="majorHAnsi" w:hAnsiTheme="majorHAnsi"/>
            <w:b/>
            <w:bCs/>
            <w:sz w:val="24"/>
            <w:szCs w:val="24"/>
          </w:rPr>
          <w:fldChar w:fldCharType="end"/>
        </w:r>
        <w:r w:rsidRPr="00EE7DEC">
          <w:rPr>
            <w:rFonts w:asciiTheme="majorHAnsi" w:hAnsiTheme="majorHAnsi"/>
            <w:lang w:val="de-DE"/>
          </w:rPr>
          <w:t xml:space="preserve"> von </w:t>
        </w:r>
        <w:r w:rsidRPr="00EE7DEC">
          <w:rPr>
            <w:rFonts w:asciiTheme="majorHAnsi" w:hAnsiTheme="majorHAnsi"/>
            <w:b/>
            <w:bCs/>
            <w:sz w:val="24"/>
            <w:szCs w:val="24"/>
          </w:rPr>
          <w:fldChar w:fldCharType="begin"/>
        </w:r>
        <w:r w:rsidRPr="00EE7DEC">
          <w:rPr>
            <w:rFonts w:asciiTheme="majorHAnsi" w:hAnsiTheme="majorHAnsi"/>
            <w:b/>
            <w:bCs/>
          </w:rPr>
          <w:instrText>NUMPAGES</w:instrText>
        </w:r>
        <w:r w:rsidRPr="00EE7DEC">
          <w:rPr>
            <w:rFonts w:asciiTheme="majorHAnsi" w:hAnsiTheme="majorHAnsi"/>
            <w:b/>
            <w:bCs/>
            <w:sz w:val="24"/>
            <w:szCs w:val="24"/>
          </w:rPr>
          <w:fldChar w:fldCharType="separate"/>
        </w:r>
        <w:r w:rsidR="008A19DD">
          <w:rPr>
            <w:rFonts w:asciiTheme="majorHAnsi" w:hAnsiTheme="majorHAnsi"/>
            <w:b/>
            <w:bCs/>
            <w:noProof/>
          </w:rPr>
          <w:t>4</w:t>
        </w:r>
        <w:r w:rsidRPr="00EE7DEC">
          <w:rPr>
            <w:rFonts w:asciiTheme="majorHAnsi" w:hAnsiTheme="majorHAnsi"/>
            <w:b/>
            <w:bCs/>
            <w:sz w:val="24"/>
            <w:szCs w:val="24"/>
          </w:rPr>
          <w:fldChar w:fldCharType="end"/>
        </w:r>
      </w:sdtContent>
    </w:sdt>
    <w:r w:rsidRPr="00EE7DEC">
      <w:rPr>
        <w:rFonts w:asciiTheme="majorHAnsi" w:hAnsiTheme="majorHAnsi"/>
        <w:noProof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BA1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A7A6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B6AC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7608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947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800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F48F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B82A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5D2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A5AE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8E0B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7169E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7073A2"/>
    <w:multiLevelType w:val="multilevel"/>
    <w:tmpl w:val="2FE6E8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AC59C9"/>
    <w:multiLevelType w:val="hybridMultilevel"/>
    <w:tmpl w:val="8E189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003F45"/>
    <w:multiLevelType w:val="hybridMultilevel"/>
    <w:tmpl w:val="F77294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1D62A0"/>
    <w:multiLevelType w:val="hybridMultilevel"/>
    <w:tmpl w:val="9BB63D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8B81F64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4405A8"/>
    <w:multiLevelType w:val="hybridMultilevel"/>
    <w:tmpl w:val="3C7E14F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632E95"/>
    <w:multiLevelType w:val="hybridMultilevel"/>
    <w:tmpl w:val="8EFCD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5121754"/>
    <w:multiLevelType w:val="hybridMultilevel"/>
    <w:tmpl w:val="EC88D36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E9318E7"/>
    <w:multiLevelType w:val="hybridMultilevel"/>
    <w:tmpl w:val="2318B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521F68"/>
    <w:multiLevelType w:val="hybridMultilevel"/>
    <w:tmpl w:val="E70AF834"/>
    <w:lvl w:ilvl="0" w:tplc="56042B7E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2">
    <w:nsid w:val="37736DF7"/>
    <w:multiLevelType w:val="hybridMultilevel"/>
    <w:tmpl w:val="E15415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50748"/>
    <w:multiLevelType w:val="hybridMultilevel"/>
    <w:tmpl w:val="15025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C955BD"/>
    <w:multiLevelType w:val="hybridMultilevel"/>
    <w:tmpl w:val="6922D160"/>
    <w:lvl w:ilvl="0" w:tplc="8698EC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23948"/>
    <w:multiLevelType w:val="multilevel"/>
    <w:tmpl w:val="4806875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821040"/>
    <w:multiLevelType w:val="hybridMultilevel"/>
    <w:tmpl w:val="1DF468D0"/>
    <w:lvl w:ilvl="0" w:tplc="B2306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EC0EB4"/>
    <w:multiLevelType w:val="hybridMultilevel"/>
    <w:tmpl w:val="A1D28F5E"/>
    <w:lvl w:ilvl="0" w:tplc="5EE618C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B57D9"/>
    <w:multiLevelType w:val="hybridMultilevel"/>
    <w:tmpl w:val="96DC0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017843"/>
    <w:multiLevelType w:val="hybridMultilevel"/>
    <w:tmpl w:val="6270CD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F6105E"/>
    <w:multiLevelType w:val="hybridMultilevel"/>
    <w:tmpl w:val="2A48727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1094F49"/>
    <w:multiLevelType w:val="hybridMultilevel"/>
    <w:tmpl w:val="C8CA88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8966F8"/>
    <w:multiLevelType w:val="hybridMultilevel"/>
    <w:tmpl w:val="C24A4804"/>
    <w:lvl w:ilvl="0" w:tplc="977A9306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E3DFC"/>
    <w:multiLevelType w:val="multilevel"/>
    <w:tmpl w:val="3082359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75661"/>
    <w:multiLevelType w:val="hybridMultilevel"/>
    <w:tmpl w:val="264E0B00"/>
    <w:lvl w:ilvl="0" w:tplc="927E63DA">
      <w:start w:val="1"/>
      <w:numFmt w:val="bullet"/>
      <w:lvlText w:val=""/>
      <w:lvlJc w:val="left"/>
      <w:pPr>
        <w:tabs>
          <w:tab w:val="num" w:pos="-728"/>
        </w:tabs>
        <w:ind w:left="-728" w:hanging="34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35">
    <w:nsid w:val="73060BAC"/>
    <w:multiLevelType w:val="hybridMultilevel"/>
    <w:tmpl w:val="EB7A33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C6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290A1C"/>
    <w:multiLevelType w:val="hybridMultilevel"/>
    <w:tmpl w:val="A8288A9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A4939"/>
    <w:multiLevelType w:val="hybridMultilevel"/>
    <w:tmpl w:val="97E84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3B1275"/>
    <w:multiLevelType w:val="multilevel"/>
    <w:tmpl w:val="6A6C4E6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D16D99"/>
    <w:multiLevelType w:val="hybridMultilevel"/>
    <w:tmpl w:val="A134B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4"/>
  </w:num>
  <w:num w:numId="4">
    <w:abstractNumId w:val="13"/>
  </w:num>
  <w:num w:numId="5">
    <w:abstractNumId w:val="14"/>
  </w:num>
  <w:num w:numId="6">
    <w:abstractNumId w:val="30"/>
  </w:num>
  <w:num w:numId="7">
    <w:abstractNumId w:val="37"/>
  </w:num>
  <w:num w:numId="8">
    <w:abstractNumId w:val="27"/>
  </w:num>
  <w:num w:numId="9">
    <w:abstractNumId w:val="29"/>
  </w:num>
  <w:num w:numId="10">
    <w:abstractNumId w:val="35"/>
  </w:num>
  <w:num w:numId="11">
    <w:abstractNumId w:val="18"/>
  </w:num>
  <w:num w:numId="12">
    <w:abstractNumId w:val="31"/>
  </w:num>
  <w:num w:numId="13">
    <w:abstractNumId w:val="22"/>
  </w:num>
  <w:num w:numId="14">
    <w:abstractNumId w:val="28"/>
  </w:num>
  <w:num w:numId="15">
    <w:abstractNumId w:val="19"/>
  </w:num>
  <w:num w:numId="16">
    <w:abstractNumId w:val="39"/>
  </w:num>
  <w:num w:numId="17">
    <w:abstractNumId w:val="24"/>
  </w:num>
  <w:num w:numId="18">
    <w:abstractNumId w:val="23"/>
  </w:num>
  <w:num w:numId="19">
    <w:abstractNumId w:val="20"/>
  </w:num>
  <w:num w:numId="20">
    <w:abstractNumId w:val="21"/>
  </w:num>
  <w:num w:numId="21">
    <w:abstractNumId w:val="32"/>
  </w:num>
  <w:num w:numId="22">
    <w:abstractNumId w:val="33"/>
  </w:num>
  <w:num w:numId="23">
    <w:abstractNumId w:val="12"/>
  </w:num>
  <w:num w:numId="24">
    <w:abstractNumId w:val="38"/>
  </w:num>
  <w:num w:numId="25">
    <w:abstractNumId w:val="11"/>
  </w:num>
  <w:num w:numId="26">
    <w:abstractNumId w:val="16"/>
  </w:num>
  <w:num w:numId="27">
    <w:abstractNumId w:val="25"/>
  </w:num>
  <w:num w:numId="28">
    <w:abstractNumId w:val="36"/>
  </w:num>
  <w:num w:numId="29">
    <w:abstractNumId w:val="26"/>
  </w:num>
  <w:num w:numId="30">
    <w:abstractNumId w:val="10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E"/>
    <w:rsid w:val="00002F8F"/>
    <w:rsid w:val="00006527"/>
    <w:rsid w:val="000119A7"/>
    <w:rsid w:val="00011A80"/>
    <w:rsid w:val="0001295C"/>
    <w:rsid w:val="0001354A"/>
    <w:rsid w:val="000251D0"/>
    <w:rsid w:val="00027AC7"/>
    <w:rsid w:val="00030D14"/>
    <w:rsid w:val="000314A3"/>
    <w:rsid w:val="0003378E"/>
    <w:rsid w:val="000375D9"/>
    <w:rsid w:val="000378F7"/>
    <w:rsid w:val="000438A3"/>
    <w:rsid w:val="00051F2A"/>
    <w:rsid w:val="00056A73"/>
    <w:rsid w:val="00063016"/>
    <w:rsid w:val="000652C5"/>
    <w:rsid w:val="000674EE"/>
    <w:rsid w:val="000840E2"/>
    <w:rsid w:val="000920EA"/>
    <w:rsid w:val="00094296"/>
    <w:rsid w:val="00094F18"/>
    <w:rsid w:val="00096E35"/>
    <w:rsid w:val="000A1D66"/>
    <w:rsid w:val="000A6CD8"/>
    <w:rsid w:val="000A6FC4"/>
    <w:rsid w:val="000B08FB"/>
    <w:rsid w:val="000B1CEB"/>
    <w:rsid w:val="000B3FAB"/>
    <w:rsid w:val="000B6E53"/>
    <w:rsid w:val="000B7F6E"/>
    <w:rsid w:val="000C1A49"/>
    <w:rsid w:val="000C4272"/>
    <w:rsid w:val="000D0DA1"/>
    <w:rsid w:val="000E4948"/>
    <w:rsid w:val="000F3214"/>
    <w:rsid w:val="000F34CE"/>
    <w:rsid w:val="000F5C17"/>
    <w:rsid w:val="00106AAF"/>
    <w:rsid w:val="001101B7"/>
    <w:rsid w:val="00111819"/>
    <w:rsid w:val="001139A5"/>
    <w:rsid w:val="00114279"/>
    <w:rsid w:val="00124BD9"/>
    <w:rsid w:val="001340D2"/>
    <w:rsid w:val="001344D2"/>
    <w:rsid w:val="001430D0"/>
    <w:rsid w:val="00145D27"/>
    <w:rsid w:val="001500B1"/>
    <w:rsid w:val="001522EF"/>
    <w:rsid w:val="00152B0B"/>
    <w:rsid w:val="0015359C"/>
    <w:rsid w:val="00162440"/>
    <w:rsid w:val="00173CB5"/>
    <w:rsid w:val="0017738B"/>
    <w:rsid w:val="001778FF"/>
    <w:rsid w:val="001830D9"/>
    <w:rsid w:val="001963BA"/>
    <w:rsid w:val="001974ED"/>
    <w:rsid w:val="001A2A71"/>
    <w:rsid w:val="001C6F87"/>
    <w:rsid w:val="001E23BE"/>
    <w:rsid w:val="001F0B4D"/>
    <w:rsid w:val="001F1626"/>
    <w:rsid w:val="001F1A7C"/>
    <w:rsid w:val="001F49B8"/>
    <w:rsid w:val="001F7EFE"/>
    <w:rsid w:val="002000F2"/>
    <w:rsid w:val="00202F3B"/>
    <w:rsid w:val="00206540"/>
    <w:rsid w:val="0021685B"/>
    <w:rsid w:val="00226837"/>
    <w:rsid w:val="00232601"/>
    <w:rsid w:val="00240D79"/>
    <w:rsid w:val="00247A02"/>
    <w:rsid w:val="002604FA"/>
    <w:rsid w:val="00265712"/>
    <w:rsid w:val="00270699"/>
    <w:rsid w:val="00270A2F"/>
    <w:rsid w:val="00273146"/>
    <w:rsid w:val="0027424A"/>
    <w:rsid w:val="002753D1"/>
    <w:rsid w:val="002762D6"/>
    <w:rsid w:val="00276FBB"/>
    <w:rsid w:val="002940EA"/>
    <w:rsid w:val="00295368"/>
    <w:rsid w:val="002A0D6D"/>
    <w:rsid w:val="002A4A5A"/>
    <w:rsid w:val="002A6FA6"/>
    <w:rsid w:val="002A7128"/>
    <w:rsid w:val="002B33AD"/>
    <w:rsid w:val="002B716B"/>
    <w:rsid w:val="002B78A1"/>
    <w:rsid w:val="002C04A6"/>
    <w:rsid w:val="002C49A1"/>
    <w:rsid w:val="002D6B8A"/>
    <w:rsid w:val="002F5E50"/>
    <w:rsid w:val="00303301"/>
    <w:rsid w:val="00304976"/>
    <w:rsid w:val="00310379"/>
    <w:rsid w:val="00320885"/>
    <w:rsid w:val="003244B8"/>
    <w:rsid w:val="0034028D"/>
    <w:rsid w:val="003435B9"/>
    <w:rsid w:val="0034442D"/>
    <w:rsid w:val="00353C89"/>
    <w:rsid w:val="003549DD"/>
    <w:rsid w:val="0035787A"/>
    <w:rsid w:val="00361795"/>
    <w:rsid w:val="00362AF6"/>
    <w:rsid w:val="00365371"/>
    <w:rsid w:val="00372F33"/>
    <w:rsid w:val="00382E8B"/>
    <w:rsid w:val="00384A70"/>
    <w:rsid w:val="00384B5F"/>
    <w:rsid w:val="0038734E"/>
    <w:rsid w:val="00396FD6"/>
    <w:rsid w:val="003A0A33"/>
    <w:rsid w:val="003A1E96"/>
    <w:rsid w:val="003A430D"/>
    <w:rsid w:val="003C13D8"/>
    <w:rsid w:val="003C1919"/>
    <w:rsid w:val="003E0F95"/>
    <w:rsid w:val="003E2D32"/>
    <w:rsid w:val="003E4F41"/>
    <w:rsid w:val="003F070A"/>
    <w:rsid w:val="003F1CF0"/>
    <w:rsid w:val="00403CDC"/>
    <w:rsid w:val="00407B4A"/>
    <w:rsid w:val="00410DA6"/>
    <w:rsid w:val="00415FD0"/>
    <w:rsid w:val="00420A34"/>
    <w:rsid w:val="00422450"/>
    <w:rsid w:val="00425599"/>
    <w:rsid w:val="00426565"/>
    <w:rsid w:val="00431443"/>
    <w:rsid w:val="0044587E"/>
    <w:rsid w:val="00445E69"/>
    <w:rsid w:val="00446A4C"/>
    <w:rsid w:val="00453202"/>
    <w:rsid w:val="00464CE2"/>
    <w:rsid w:val="00474714"/>
    <w:rsid w:val="00477D5B"/>
    <w:rsid w:val="00495727"/>
    <w:rsid w:val="004A2FDC"/>
    <w:rsid w:val="004A431C"/>
    <w:rsid w:val="004B54BB"/>
    <w:rsid w:val="004C0825"/>
    <w:rsid w:val="004C12F7"/>
    <w:rsid w:val="004C2DCA"/>
    <w:rsid w:val="004C34C1"/>
    <w:rsid w:val="004D5124"/>
    <w:rsid w:val="004D7F2B"/>
    <w:rsid w:val="004E3EA6"/>
    <w:rsid w:val="004F517C"/>
    <w:rsid w:val="00510264"/>
    <w:rsid w:val="005110FA"/>
    <w:rsid w:val="0051286E"/>
    <w:rsid w:val="00516CCE"/>
    <w:rsid w:val="00530894"/>
    <w:rsid w:val="005313CF"/>
    <w:rsid w:val="00533AC5"/>
    <w:rsid w:val="005469B8"/>
    <w:rsid w:val="005474C3"/>
    <w:rsid w:val="00547A28"/>
    <w:rsid w:val="00551911"/>
    <w:rsid w:val="005524D4"/>
    <w:rsid w:val="00552D7F"/>
    <w:rsid w:val="005561CA"/>
    <w:rsid w:val="00562910"/>
    <w:rsid w:val="005734C1"/>
    <w:rsid w:val="00574139"/>
    <w:rsid w:val="00574797"/>
    <w:rsid w:val="0057668E"/>
    <w:rsid w:val="00581AC0"/>
    <w:rsid w:val="00581F10"/>
    <w:rsid w:val="00590431"/>
    <w:rsid w:val="00590887"/>
    <w:rsid w:val="00595249"/>
    <w:rsid w:val="005A2DEB"/>
    <w:rsid w:val="005A3F30"/>
    <w:rsid w:val="005A512F"/>
    <w:rsid w:val="005B3BA5"/>
    <w:rsid w:val="005C2A27"/>
    <w:rsid w:val="005C2D72"/>
    <w:rsid w:val="005C55D0"/>
    <w:rsid w:val="005C5BD8"/>
    <w:rsid w:val="005C61DB"/>
    <w:rsid w:val="005C6B4A"/>
    <w:rsid w:val="005C744C"/>
    <w:rsid w:val="005D7648"/>
    <w:rsid w:val="005E27F2"/>
    <w:rsid w:val="005F07C7"/>
    <w:rsid w:val="005F269C"/>
    <w:rsid w:val="005F450B"/>
    <w:rsid w:val="005F797E"/>
    <w:rsid w:val="006051F6"/>
    <w:rsid w:val="00605DB7"/>
    <w:rsid w:val="006127C4"/>
    <w:rsid w:val="0061417F"/>
    <w:rsid w:val="00627423"/>
    <w:rsid w:val="006322EF"/>
    <w:rsid w:val="006414E3"/>
    <w:rsid w:val="00641EC6"/>
    <w:rsid w:val="00647239"/>
    <w:rsid w:val="00664058"/>
    <w:rsid w:val="00666BE6"/>
    <w:rsid w:val="006756C0"/>
    <w:rsid w:val="00677576"/>
    <w:rsid w:val="0068126A"/>
    <w:rsid w:val="00695776"/>
    <w:rsid w:val="00696297"/>
    <w:rsid w:val="006A4DA1"/>
    <w:rsid w:val="006A5856"/>
    <w:rsid w:val="006B6CE9"/>
    <w:rsid w:val="006B7E82"/>
    <w:rsid w:val="006C4F1A"/>
    <w:rsid w:val="006C5A0E"/>
    <w:rsid w:val="006D5800"/>
    <w:rsid w:val="006D6400"/>
    <w:rsid w:val="006F21A2"/>
    <w:rsid w:val="00701BFF"/>
    <w:rsid w:val="00711FE9"/>
    <w:rsid w:val="00712873"/>
    <w:rsid w:val="007134E3"/>
    <w:rsid w:val="00713FE1"/>
    <w:rsid w:val="007144CE"/>
    <w:rsid w:val="00721671"/>
    <w:rsid w:val="00725509"/>
    <w:rsid w:val="007513B0"/>
    <w:rsid w:val="00751FCF"/>
    <w:rsid w:val="0075245B"/>
    <w:rsid w:val="00756D29"/>
    <w:rsid w:val="0075718A"/>
    <w:rsid w:val="00766681"/>
    <w:rsid w:val="007709AF"/>
    <w:rsid w:val="00771C6C"/>
    <w:rsid w:val="00781272"/>
    <w:rsid w:val="007877AF"/>
    <w:rsid w:val="00791D7C"/>
    <w:rsid w:val="007A5B4F"/>
    <w:rsid w:val="007B0210"/>
    <w:rsid w:val="007B314A"/>
    <w:rsid w:val="007C3856"/>
    <w:rsid w:val="007C3D0F"/>
    <w:rsid w:val="007E7936"/>
    <w:rsid w:val="00807C80"/>
    <w:rsid w:val="00817009"/>
    <w:rsid w:val="008215C6"/>
    <w:rsid w:val="0084217E"/>
    <w:rsid w:val="00856AAA"/>
    <w:rsid w:val="00857CA5"/>
    <w:rsid w:val="008651BE"/>
    <w:rsid w:val="00885B44"/>
    <w:rsid w:val="00885E0C"/>
    <w:rsid w:val="0089136F"/>
    <w:rsid w:val="008A19DD"/>
    <w:rsid w:val="008A2AB1"/>
    <w:rsid w:val="008B00CF"/>
    <w:rsid w:val="008C2544"/>
    <w:rsid w:val="008C309A"/>
    <w:rsid w:val="008E13F4"/>
    <w:rsid w:val="008E54D1"/>
    <w:rsid w:val="008E7100"/>
    <w:rsid w:val="00901BB3"/>
    <w:rsid w:val="00902897"/>
    <w:rsid w:val="0090386F"/>
    <w:rsid w:val="00907773"/>
    <w:rsid w:val="00914A9F"/>
    <w:rsid w:val="00925CD0"/>
    <w:rsid w:val="0093527B"/>
    <w:rsid w:val="00940098"/>
    <w:rsid w:val="00940EA0"/>
    <w:rsid w:val="00941D1E"/>
    <w:rsid w:val="00947A4B"/>
    <w:rsid w:val="00947F53"/>
    <w:rsid w:val="00965E29"/>
    <w:rsid w:val="009846DB"/>
    <w:rsid w:val="00985F78"/>
    <w:rsid w:val="00986593"/>
    <w:rsid w:val="009919A2"/>
    <w:rsid w:val="00994E19"/>
    <w:rsid w:val="0099559E"/>
    <w:rsid w:val="009A0C51"/>
    <w:rsid w:val="009B297D"/>
    <w:rsid w:val="009C3C46"/>
    <w:rsid w:val="009D179E"/>
    <w:rsid w:val="009E4A09"/>
    <w:rsid w:val="009E710A"/>
    <w:rsid w:val="009F64B7"/>
    <w:rsid w:val="00A00E7B"/>
    <w:rsid w:val="00A02E8E"/>
    <w:rsid w:val="00A1244E"/>
    <w:rsid w:val="00A41A2F"/>
    <w:rsid w:val="00A43142"/>
    <w:rsid w:val="00A435B8"/>
    <w:rsid w:val="00A4512C"/>
    <w:rsid w:val="00A50685"/>
    <w:rsid w:val="00A54F0B"/>
    <w:rsid w:val="00A70F5F"/>
    <w:rsid w:val="00A74DAF"/>
    <w:rsid w:val="00A7619F"/>
    <w:rsid w:val="00A76EC4"/>
    <w:rsid w:val="00A777C8"/>
    <w:rsid w:val="00A82D1C"/>
    <w:rsid w:val="00A8714D"/>
    <w:rsid w:val="00AB6A83"/>
    <w:rsid w:val="00AC500C"/>
    <w:rsid w:val="00AD627E"/>
    <w:rsid w:val="00AE12D2"/>
    <w:rsid w:val="00AE7138"/>
    <w:rsid w:val="00B156CF"/>
    <w:rsid w:val="00B27A14"/>
    <w:rsid w:val="00B31F95"/>
    <w:rsid w:val="00B53E86"/>
    <w:rsid w:val="00B53F00"/>
    <w:rsid w:val="00B55957"/>
    <w:rsid w:val="00B5756D"/>
    <w:rsid w:val="00B61F8F"/>
    <w:rsid w:val="00B64656"/>
    <w:rsid w:val="00B654C8"/>
    <w:rsid w:val="00B6559C"/>
    <w:rsid w:val="00B736D4"/>
    <w:rsid w:val="00B77908"/>
    <w:rsid w:val="00B8102B"/>
    <w:rsid w:val="00B817A0"/>
    <w:rsid w:val="00B91343"/>
    <w:rsid w:val="00B9435E"/>
    <w:rsid w:val="00BA14BF"/>
    <w:rsid w:val="00BB2EE8"/>
    <w:rsid w:val="00BC2E85"/>
    <w:rsid w:val="00BC434C"/>
    <w:rsid w:val="00BC6766"/>
    <w:rsid w:val="00BD5C71"/>
    <w:rsid w:val="00C01098"/>
    <w:rsid w:val="00C12776"/>
    <w:rsid w:val="00C16CEE"/>
    <w:rsid w:val="00C34888"/>
    <w:rsid w:val="00C419B1"/>
    <w:rsid w:val="00C518C2"/>
    <w:rsid w:val="00C634DF"/>
    <w:rsid w:val="00C6597A"/>
    <w:rsid w:val="00C66E30"/>
    <w:rsid w:val="00C67413"/>
    <w:rsid w:val="00C67601"/>
    <w:rsid w:val="00C703A7"/>
    <w:rsid w:val="00C75AA0"/>
    <w:rsid w:val="00C91270"/>
    <w:rsid w:val="00C951F4"/>
    <w:rsid w:val="00C97F15"/>
    <w:rsid w:val="00CA03B6"/>
    <w:rsid w:val="00CA1B5C"/>
    <w:rsid w:val="00CA414F"/>
    <w:rsid w:val="00CA4514"/>
    <w:rsid w:val="00CA6940"/>
    <w:rsid w:val="00CB19D0"/>
    <w:rsid w:val="00CB414B"/>
    <w:rsid w:val="00CC6637"/>
    <w:rsid w:val="00CC7854"/>
    <w:rsid w:val="00CC7984"/>
    <w:rsid w:val="00CD1882"/>
    <w:rsid w:val="00CD40DC"/>
    <w:rsid w:val="00CE1A0F"/>
    <w:rsid w:val="00CE7203"/>
    <w:rsid w:val="00CE7A53"/>
    <w:rsid w:val="00CF0287"/>
    <w:rsid w:val="00CF431B"/>
    <w:rsid w:val="00D01129"/>
    <w:rsid w:val="00D03044"/>
    <w:rsid w:val="00D13D4D"/>
    <w:rsid w:val="00D168D6"/>
    <w:rsid w:val="00D209B0"/>
    <w:rsid w:val="00D2483A"/>
    <w:rsid w:val="00D269DD"/>
    <w:rsid w:val="00D31AB6"/>
    <w:rsid w:val="00D33887"/>
    <w:rsid w:val="00D36C44"/>
    <w:rsid w:val="00D413B8"/>
    <w:rsid w:val="00D44B9F"/>
    <w:rsid w:val="00D46433"/>
    <w:rsid w:val="00D54016"/>
    <w:rsid w:val="00D55EDE"/>
    <w:rsid w:val="00D651E0"/>
    <w:rsid w:val="00D67A8A"/>
    <w:rsid w:val="00D773CC"/>
    <w:rsid w:val="00D803F9"/>
    <w:rsid w:val="00D81BAF"/>
    <w:rsid w:val="00D83F73"/>
    <w:rsid w:val="00D877B9"/>
    <w:rsid w:val="00D92AA6"/>
    <w:rsid w:val="00D94494"/>
    <w:rsid w:val="00DA3296"/>
    <w:rsid w:val="00DA4474"/>
    <w:rsid w:val="00DB24E6"/>
    <w:rsid w:val="00DC4D70"/>
    <w:rsid w:val="00DC57DC"/>
    <w:rsid w:val="00DD306F"/>
    <w:rsid w:val="00DD323A"/>
    <w:rsid w:val="00DD6081"/>
    <w:rsid w:val="00DD7901"/>
    <w:rsid w:val="00DE00FA"/>
    <w:rsid w:val="00DE363C"/>
    <w:rsid w:val="00DF0A3F"/>
    <w:rsid w:val="00DF2899"/>
    <w:rsid w:val="00DF449B"/>
    <w:rsid w:val="00DF7A1B"/>
    <w:rsid w:val="00E02510"/>
    <w:rsid w:val="00E03B9F"/>
    <w:rsid w:val="00E07587"/>
    <w:rsid w:val="00E11312"/>
    <w:rsid w:val="00E17969"/>
    <w:rsid w:val="00E3466A"/>
    <w:rsid w:val="00E5012E"/>
    <w:rsid w:val="00E51AE1"/>
    <w:rsid w:val="00E55BCB"/>
    <w:rsid w:val="00E6232E"/>
    <w:rsid w:val="00E65BEC"/>
    <w:rsid w:val="00E82A27"/>
    <w:rsid w:val="00E85284"/>
    <w:rsid w:val="00E86216"/>
    <w:rsid w:val="00EA3526"/>
    <w:rsid w:val="00EA3A36"/>
    <w:rsid w:val="00EB4983"/>
    <w:rsid w:val="00EC4780"/>
    <w:rsid w:val="00EE26AC"/>
    <w:rsid w:val="00EE59AD"/>
    <w:rsid w:val="00EE7DEC"/>
    <w:rsid w:val="00F03C1F"/>
    <w:rsid w:val="00F049B4"/>
    <w:rsid w:val="00F110A8"/>
    <w:rsid w:val="00F12095"/>
    <w:rsid w:val="00F14C63"/>
    <w:rsid w:val="00F152E8"/>
    <w:rsid w:val="00F26309"/>
    <w:rsid w:val="00F33188"/>
    <w:rsid w:val="00F47FFA"/>
    <w:rsid w:val="00F549AF"/>
    <w:rsid w:val="00F62075"/>
    <w:rsid w:val="00F72F61"/>
    <w:rsid w:val="00F75E4A"/>
    <w:rsid w:val="00F76F33"/>
    <w:rsid w:val="00F81686"/>
    <w:rsid w:val="00F8211C"/>
    <w:rsid w:val="00F96130"/>
    <w:rsid w:val="00F967A1"/>
    <w:rsid w:val="00F96E63"/>
    <w:rsid w:val="00F96FF4"/>
    <w:rsid w:val="00FA33C3"/>
    <w:rsid w:val="00FB3E63"/>
    <w:rsid w:val="00FB7035"/>
    <w:rsid w:val="00FC00B2"/>
    <w:rsid w:val="00FD3FB3"/>
    <w:rsid w:val="00FD4F1E"/>
    <w:rsid w:val="00FD66B0"/>
    <w:rsid w:val="00FF0520"/>
    <w:rsid w:val="00FF1C2D"/>
    <w:rsid w:val="00FF29FF"/>
    <w:rsid w:val="00FF2A0D"/>
    <w:rsid w:val="00FF2C18"/>
    <w:rsid w:val="00FF4FCC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7EA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179E"/>
    <w:pPr>
      <w:spacing w:before="120" w:after="120"/>
      <w:jc w:val="both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EE7DEC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DF0A3F"/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rPr>
      <w:color w:val="000080"/>
      <w:szCs w:val="20"/>
    </w:rPr>
  </w:style>
  <w:style w:type="character" w:styleId="Zeilennummer">
    <w:name w:val="line number"/>
    <w:semiHidden/>
    <w:rsid w:val="00A02E8E"/>
    <w:rPr>
      <w:rFonts w:ascii="Times New Roman" w:hAnsi="Times New Roman"/>
      <w:sz w:val="16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766681"/>
    <w:pPr>
      <w:spacing w:before="60"/>
      <w:jc w:val="left"/>
    </w:pPr>
    <w:rPr>
      <w:sz w:val="24"/>
    </w:rPr>
  </w:style>
  <w:style w:type="paragraph" w:customStyle="1" w:styleId="Flietext">
    <w:name w:val="Fließtext"/>
    <w:basedOn w:val="Standard"/>
    <w:autoRedefine/>
    <w:rsid w:val="0057668E"/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2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paragraph" w:customStyle="1" w:styleId="Internetquellen">
    <w:name w:val="Internetquellen"/>
    <w:basedOn w:val="Aufzhlung"/>
    <w:next w:val="Standard"/>
    <w:rsid w:val="00384A70"/>
    <w:pPr>
      <w:numPr>
        <w:numId w:val="0"/>
      </w:numPr>
      <w:ind w:left="170"/>
    </w:pPr>
    <w:rPr>
      <w:szCs w:val="20"/>
    </w:rPr>
  </w:style>
  <w:style w:type="paragraph" w:customStyle="1" w:styleId="Leerzeilen">
    <w:name w:val="Leerzeilen"/>
    <w:basedOn w:val="Standard"/>
    <w:rsid w:val="002C04A6"/>
    <w:pPr>
      <w:spacing w:before="240" w:after="0" w:line="480" w:lineRule="auto"/>
    </w:pPr>
    <w:rPr>
      <w:rFonts w:eastAsia="Batang"/>
    </w:rPr>
  </w:style>
  <w:style w:type="character" w:styleId="BesuchterHyperlink">
    <w:name w:val="FollowedHyperlink"/>
    <w:rsid w:val="00D83F73"/>
    <w:rPr>
      <w:color w:val="800080"/>
      <w:u w:val="single"/>
    </w:rPr>
  </w:style>
  <w:style w:type="paragraph" w:customStyle="1" w:styleId="Autorentext">
    <w:name w:val="Autorentext"/>
    <w:basedOn w:val="Standard"/>
    <w:rsid w:val="00725509"/>
    <w:pPr>
      <w:ind w:left="227" w:right="113"/>
    </w:pPr>
    <w:rPr>
      <w:rFonts w:ascii="Times New Roman" w:hAnsi="Times New Roman"/>
      <w:szCs w:val="24"/>
    </w:rPr>
  </w:style>
  <w:style w:type="character" w:customStyle="1" w:styleId="phon">
    <w:name w:val="phon"/>
    <w:rsid w:val="00907773"/>
  </w:style>
  <w:style w:type="character" w:customStyle="1" w:styleId="separator">
    <w:name w:val="separator"/>
    <w:rsid w:val="00F47FFA"/>
  </w:style>
  <w:style w:type="character" w:customStyle="1" w:styleId="ptl">
    <w:name w:val="ptl"/>
    <w:rsid w:val="00F47FFA"/>
  </w:style>
  <w:style w:type="character" w:customStyle="1" w:styleId="mw-mmv-title">
    <w:name w:val="mw-mmv-title"/>
    <w:rsid w:val="00B53E86"/>
  </w:style>
  <w:style w:type="character" w:customStyle="1" w:styleId="KommentartextZchn1">
    <w:name w:val="Kommentartext Zchn1"/>
    <w:link w:val="Kommentartext"/>
    <w:semiHidden/>
    <w:rsid w:val="000920EA"/>
    <w:rPr>
      <w:rFonts w:ascii="Arial" w:hAnsi="Arial"/>
      <w:lang w:val="en-GB"/>
    </w:rPr>
  </w:style>
  <w:style w:type="character" w:customStyle="1" w:styleId="Textkrper-ZeileneinzugZchn">
    <w:name w:val="Textkörper-Zeileneinzug Zchn"/>
    <w:link w:val="Textkrper-Zeileneinzug"/>
    <w:semiHidden/>
    <w:rsid w:val="000920EA"/>
    <w:rPr>
      <w:rFonts w:ascii="Arial" w:hAnsi="Arial" w:cs="Arial"/>
      <w:b/>
      <w:bCs/>
      <w:i/>
      <w:iCs/>
      <w:sz w:val="40"/>
      <w:szCs w:val="24"/>
      <w:lang w:val="en-GB"/>
    </w:rPr>
  </w:style>
  <w:style w:type="character" w:customStyle="1" w:styleId="KopfzeileZchn">
    <w:name w:val="Kopfzeile Zchn"/>
    <w:link w:val="Kopfzeile"/>
    <w:uiPriority w:val="99"/>
    <w:rsid w:val="00A41A2F"/>
    <w:rPr>
      <w:rFonts w:ascii="Arial" w:hAnsi="Arial"/>
      <w:szCs w:val="22"/>
      <w:lang w:val="en-GB"/>
    </w:rPr>
  </w:style>
  <w:style w:type="character" w:styleId="Kommentarzeichen">
    <w:name w:val="annotation reference"/>
    <w:uiPriority w:val="99"/>
    <w:semiHidden/>
    <w:unhideWhenUsed/>
    <w:rsid w:val="00E0251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25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02510"/>
    <w:rPr>
      <w:rFonts w:ascii="Arial" w:hAnsi="Arial"/>
      <w:b/>
      <w:bCs/>
      <w:lang w:val="en-GB"/>
    </w:rPr>
  </w:style>
  <w:style w:type="table" w:styleId="Tabellenraster">
    <w:name w:val="Table Grid"/>
    <w:basedOn w:val="NormaleTabelle"/>
    <w:uiPriority w:val="39"/>
    <w:rsid w:val="0001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99"/>
    <w:rsid w:val="000A6C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11">
    <w:name w:val="Einfache Tabelle 11"/>
    <w:basedOn w:val="NormaleTabelle"/>
    <w:uiPriority w:val="99"/>
    <w:rsid w:val="000A6C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72"/>
    <w:rsid w:val="00F14C63"/>
    <w:pPr>
      <w:ind w:left="720"/>
      <w:contextualSpacing/>
    </w:pPr>
  </w:style>
  <w:style w:type="table" w:styleId="HelleListe-Akzent5">
    <w:name w:val="Light List Accent 5"/>
    <w:basedOn w:val="NormaleTabelle"/>
    <w:uiPriority w:val="70"/>
    <w:rsid w:val="00EE7DE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6"/>
    <w:rsid w:val="00DE36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179E"/>
    <w:pPr>
      <w:spacing w:before="120" w:after="120"/>
      <w:jc w:val="both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EE7DEC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DF0A3F"/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rPr>
      <w:color w:val="000080"/>
      <w:szCs w:val="20"/>
    </w:rPr>
  </w:style>
  <w:style w:type="character" w:styleId="Zeilennummer">
    <w:name w:val="line number"/>
    <w:semiHidden/>
    <w:rsid w:val="00A02E8E"/>
    <w:rPr>
      <w:rFonts w:ascii="Times New Roman" w:hAnsi="Times New Roman"/>
      <w:sz w:val="16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766681"/>
    <w:pPr>
      <w:spacing w:before="60"/>
      <w:jc w:val="left"/>
    </w:pPr>
    <w:rPr>
      <w:sz w:val="24"/>
    </w:rPr>
  </w:style>
  <w:style w:type="paragraph" w:customStyle="1" w:styleId="Flietext">
    <w:name w:val="Fließtext"/>
    <w:basedOn w:val="Standard"/>
    <w:autoRedefine/>
    <w:rsid w:val="0057668E"/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2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paragraph" w:customStyle="1" w:styleId="Internetquellen">
    <w:name w:val="Internetquellen"/>
    <w:basedOn w:val="Aufzhlung"/>
    <w:next w:val="Standard"/>
    <w:rsid w:val="00384A70"/>
    <w:pPr>
      <w:numPr>
        <w:numId w:val="0"/>
      </w:numPr>
      <w:ind w:left="170"/>
    </w:pPr>
    <w:rPr>
      <w:szCs w:val="20"/>
    </w:rPr>
  </w:style>
  <w:style w:type="paragraph" w:customStyle="1" w:styleId="Leerzeilen">
    <w:name w:val="Leerzeilen"/>
    <w:basedOn w:val="Standard"/>
    <w:rsid w:val="002C04A6"/>
    <w:pPr>
      <w:spacing w:before="240" w:after="0" w:line="480" w:lineRule="auto"/>
    </w:pPr>
    <w:rPr>
      <w:rFonts w:eastAsia="Batang"/>
    </w:rPr>
  </w:style>
  <w:style w:type="character" w:styleId="BesuchterHyperlink">
    <w:name w:val="FollowedHyperlink"/>
    <w:rsid w:val="00D83F73"/>
    <w:rPr>
      <w:color w:val="800080"/>
      <w:u w:val="single"/>
    </w:rPr>
  </w:style>
  <w:style w:type="paragraph" w:customStyle="1" w:styleId="Autorentext">
    <w:name w:val="Autorentext"/>
    <w:basedOn w:val="Standard"/>
    <w:rsid w:val="00725509"/>
    <w:pPr>
      <w:ind w:left="227" w:right="113"/>
    </w:pPr>
    <w:rPr>
      <w:rFonts w:ascii="Times New Roman" w:hAnsi="Times New Roman"/>
      <w:szCs w:val="24"/>
    </w:rPr>
  </w:style>
  <w:style w:type="character" w:customStyle="1" w:styleId="phon">
    <w:name w:val="phon"/>
    <w:rsid w:val="00907773"/>
  </w:style>
  <w:style w:type="character" w:customStyle="1" w:styleId="separator">
    <w:name w:val="separator"/>
    <w:rsid w:val="00F47FFA"/>
  </w:style>
  <w:style w:type="character" w:customStyle="1" w:styleId="ptl">
    <w:name w:val="ptl"/>
    <w:rsid w:val="00F47FFA"/>
  </w:style>
  <w:style w:type="character" w:customStyle="1" w:styleId="mw-mmv-title">
    <w:name w:val="mw-mmv-title"/>
    <w:rsid w:val="00B53E86"/>
  </w:style>
  <w:style w:type="character" w:customStyle="1" w:styleId="KommentartextZchn1">
    <w:name w:val="Kommentartext Zchn1"/>
    <w:link w:val="Kommentartext"/>
    <w:semiHidden/>
    <w:rsid w:val="000920EA"/>
    <w:rPr>
      <w:rFonts w:ascii="Arial" w:hAnsi="Arial"/>
      <w:lang w:val="en-GB"/>
    </w:rPr>
  </w:style>
  <w:style w:type="character" w:customStyle="1" w:styleId="Textkrper-ZeileneinzugZchn">
    <w:name w:val="Textkörper-Zeileneinzug Zchn"/>
    <w:link w:val="Textkrper-Zeileneinzug"/>
    <w:semiHidden/>
    <w:rsid w:val="000920EA"/>
    <w:rPr>
      <w:rFonts w:ascii="Arial" w:hAnsi="Arial" w:cs="Arial"/>
      <w:b/>
      <w:bCs/>
      <w:i/>
      <w:iCs/>
      <w:sz w:val="40"/>
      <w:szCs w:val="24"/>
      <w:lang w:val="en-GB"/>
    </w:rPr>
  </w:style>
  <w:style w:type="character" w:customStyle="1" w:styleId="KopfzeileZchn">
    <w:name w:val="Kopfzeile Zchn"/>
    <w:link w:val="Kopfzeile"/>
    <w:uiPriority w:val="99"/>
    <w:rsid w:val="00A41A2F"/>
    <w:rPr>
      <w:rFonts w:ascii="Arial" w:hAnsi="Arial"/>
      <w:szCs w:val="22"/>
      <w:lang w:val="en-GB"/>
    </w:rPr>
  </w:style>
  <w:style w:type="character" w:styleId="Kommentarzeichen">
    <w:name w:val="annotation reference"/>
    <w:uiPriority w:val="99"/>
    <w:semiHidden/>
    <w:unhideWhenUsed/>
    <w:rsid w:val="00E0251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25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02510"/>
    <w:rPr>
      <w:rFonts w:ascii="Arial" w:hAnsi="Arial"/>
      <w:b/>
      <w:bCs/>
      <w:lang w:val="en-GB"/>
    </w:rPr>
  </w:style>
  <w:style w:type="table" w:styleId="Tabellenraster">
    <w:name w:val="Table Grid"/>
    <w:basedOn w:val="NormaleTabelle"/>
    <w:uiPriority w:val="39"/>
    <w:rsid w:val="0001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99"/>
    <w:rsid w:val="000A6C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11">
    <w:name w:val="Einfache Tabelle 11"/>
    <w:basedOn w:val="NormaleTabelle"/>
    <w:uiPriority w:val="99"/>
    <w:rsid w:val="000A6C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72"/>
    <w:rsid w:val="00F14C63"/>
    <w:pPr>
      <w:ind w:left="720"/>
      <w:contextualSpacing/>
    </w:pPr>
  </w:style>
  <w:style w:type="table" w:styleId="HelleListe-Akzent5">
    <w:name w:val="Light List Accent 5"/>
    <w:basedOn w:val="NormaleTabelle"/>
    <w:uiPriority w:val="70"/>
    <w:rsid w:val="00EE7DE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6"/>
    <w:rsid w:val="00DE36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DA14-D017-40C8-B95D-BE31F1C2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im Mathematikunterricht</vt:lpstr>
    </vt:vector>
  </TitlesOfParts>
  <Company>ZES</Company>
  <LinksUpToDate>false</LinksUpToDate>
  <CharactersWithSpaces>3874</CharactersWithSpaces>
  <SharedDoc>false</SharedDoc>
  <HLinks>
    <vt:vector size="6" baseType="variant"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https://en.wikipedia.org/wiki/Blue_whale</vt:lpwstr>
      </vt:variant>
      <vt:variant>
        <vt:lpwstr>/media/File:Blue_whale_size.svg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Catch that ruler!</dc:title>
  <dc:creator>Staatsinstitut für Schulqualität und Bildungsfor.</dc:creator>
  <cp:lastModifiedBy>Müller, Monika, Dr.</cp:lastModifiedBy>
  <cp:revision>5</cp:revision>
  <cp:lastPrinted>2020-06-22T13:14:00Z</cp:lastPrinted>
  <dcterms:created xsi:type="dcterms:W3CDTF">2020-06-22T13:12:00Z</dcterms:created>
  <dcterms:modified xsi:type="dcterms:W3CDTF">2020-06-22T13:14:00Z</dcterms:modified>
</cp:coreProperties>
</file>