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Document.xml" ContentType="application/vnd.openxmlformats-officedocument.wordprocessingml.commentsExtensible+xml"/>
  <Override PartName="/word/peopleDocument.xml" ContentType="application/vnd.openxmlformats-officedocument.wordprocessingml.people+xml"/>
  <Override PartName="/word/commentsExtensible.xml" ContentType="application/vnd.openxmlformats-officedocument.wordprocessingml.commentsExtensib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9E68" w14:textId="77777777" w:rsidR="000B23AB" w:rsidRPr="00FD5DE4" w:rsidRDefault="000B23AB" w:rsidP="000B23AB">
      <w:pPr>
        <w:pStyle w:val="Titel"/>
        <w:rPr>
          <w:szCs w:val="30"/>
          <w:lang w:val="en-US"/>
        </w:rPr>
      </w:pPr>
      <w:r w:rsidRPr="00FD5DE4">
        <w:rPr>
          <w:rFonts w:cs="Arial"/>
          <w:color w:val="auto"/>
          <w:szCs w:val="30"/>
          <w:lang w:val="en-US" w:eastAsia="ar-SA"/>
        </w:rPr>
        <w:t>Freedom of Speech and Political Correctness</w:t>
      </w:r>
    </w:p>
    <w:p w14:paraId="2DAF1692" w14:textId="77777777" w:rsidR="0093581A" w:rsidRDefault="0093581A" w:rsidP="0093581A">
      <w:pPr>
        <w:pStyle w:val="Stand"/>
      </w:pPr>
      <w:r w:rsidRPr="00855E54">
        <w:t xml:space="preserve">Stand: </w:t>
      </w:r>
      <w:r>
        <w:t>Januar 2025</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93581A" w14:paraId="79B8A7FE"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253ED98A" w14:textId="77777777" w:rsidR="0093581A" w:rsidRDefault="0093581A" w:rsidP="00063F90">
            <w:pPr>
              <w:spacing w:before="60" w:after="60" w:line="240" w:lineRule="auto"/>
              <w:rPr>
                <w:b/>
                <w:bCs/>
                <w:highlight w:val="yellow"/>
              </w:rPr>
            </w:pPr>
            <w:r>
              <w:rPr>
                <w:b/>
                <w:bCs/>
              </w:rPr>
              <w:t>Jahrgangsstufe</w:t>
            </w:r>
          </w:p>
        </w:tc>
        <w:tc>
          <w:tcPr>
            <w:tcW w:w="6446" w:type="dxa"/>
            <w:tcBorders>
              <w:top w:val="single" w:sz="4" w:space="0" w:color="auto"/>
              <w:left w:val="single" w:sz="4" w:space="0" w:color="auto"/>
              <w:bottom w:val="single" w:sz="4" w:space="0" w:color="auto"/>
              <w:right w:val="single" w:sz="4" w:space="0" w:color="auto"/>
            </w:tcBorders>
          </w:tcPr>
          <w:p w14:paraId="772C4DFC" w14:textId="77777777" w:rsidR="0093581A" w:rsidRDefault="0093581A" w:rsidP="00063F90">
            <w:pPr>
              <w:spacing w:before="60" w:after="60" w:line="240" w:lineRule="auto"/>
              <w:rPr>
                <w:highlight w:val="yellow"/>
              </w:rPr>
            </w:pPr>
            <w:r>
              <w:t>10, Lernbereich 10.1: Werte leben im demokratischen Staat</w:t>
            </w:r>
          </w:p>
        </w:tc>
      </w:tr>
      <w:tr w:rsidR="0093581A" w14:paraId="677BD6D5"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3C11A765" w14:textId="77777777" w:rsidR="0093581A" w:rsidRDefault="0093581A" w:rsidP="00063F90">
            <w:pPr>
              <w:spacing w:before="60" w:after="60" w:line="240" w:lineRule="auto"/>
              <w:rPr>
                <w:b/>
                <w:bCs/>
                <w:highlight w:val="yellow"/>
              </w:rPr>
            </w:pPr>
            <w:r>
              <w:rPr>
                <w:b/>
                <w:bCs/>
              </w:rPr>
              <w:t>Fach</w:t>
            </w:r>
          </w:p>
        </w:tc>
        <w:tc>
          <w:tcPr>
            <w:tcW w:w="6446" w:type="dxa"/>
            <w:tcBorders>
              <w:top w:val="single" w:sz="4" w:space="0" w:color="auto"/>
              <w:left w:val="single" w:sz="4" w:space="0" w:color="auto"/>
              <w:bottom w:val="single" w:sz="4" w:space="0" w:color="auto"/>
              <w:right w:val="single" w:sz="4" w:space="0" w:color="auto"/>
            </w:tcBorders>
          </w:tcPr>
          <w:p w14:paraId="0C4FABBB" w14:textId="77777777" w:rsidR="0093581A" w:rsidRDefault="0093581A" w:rsidP="00063F90">
            <w:pPr>
              <w:spacing w:before="60" w:after="60" w:line="240" w:lineRule="auto"/>
              <w:rPr>
                <w:highlight w:val="yellow"/>
              </w:rPr>
            </w:pPr>
            <w:r>
              <w:t>Politik und Gesellschaft (</w:t>
            </w:r>
            <w:proofErr w:type="spellStart"/>
            <w:r>
              <w:t>PuG</w:t>
            </w:r>
            <w:proofErr w:type="spellEnd"/>
            <w:r>
              <w:t>)</w:t>
            </w:r>
          </w:p>
        </w:tc>
      </w:tr>
      <w:tr w:rsidR="0093581A" w14:paraId="7EF090BE"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14EDA889" w14:textId="77777777" w:rsidR="0093581A" w:rsidRDefault="0093581A" w:rsidP="00063F90">
            <w:pPr>
              <w:spacing w:before="60" w:after="60" w:line="240" w:lineRule="auto"/>
              <w:rPr>
                <w:b/>
                <w:bCs/>
              </w:rPr>
            </w:pPr>
            <w:r>
              <w:rPr>
                <w:b/>
                <w:bCs/>
              </w:rPr>
              <w:t>Übergreifende Bildungs- und Erziehungsziele</w:t>
            </w:r>
          </w:p>
        </w:tc>
        <w:tc>
          <w:tcPr>
            <w:tcW w:w="6446" w:type="dxa"/>
            <w:tcBorders>
              <w:top w:val="single" w:sz="4" w:space="0" w:color="auto"/>
              <w:left w:val="single" w:sz="4" w:space="0" w:color="auto"/>
              <w:bottom w:val="single" w:sz="4" w:space="0" w:color="auto"/>
              <w:right w:val="single" w:sz="4" w:space="0" w:color="auto"/>
            </w:tcBorders>
          </w:tcPr>
          <w:p w14:paraId="7C674C9C" w14:textId="77777777" w:rsidR="0093581A" w:rsidRDefault="0093581A" w:rsidP="00063F90">
            <w:pPr>
              <w:spacing w:before="60" w:after="60" w:line="240" w:lineRule="auto"/>
            </w:pPr>
            <w:r>
              <w:t>Politische Bildung</w:t>
            </w:r>
          </w:p>
          <w:p w14:paraId="21F2E965" w14:textId="77777777" w:rsidR="0093581A" w:rsidRDefault="0093581A" w:rsidP="00063F90">
            <w:pPr>
              <w:spacing w:before="60" w:after="60" w:line="240" w:lineRule="auto"/>
            </w:pPr>
            <w:r>
              <w:t>Werteerziehung</w:t>
            </w:r>
          </w:p>
        </w:tc>
      </w:tr>
      <w:tr w:rsidR="0093581A" w14:paraId="6F6A35A7"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6DEDCD0B" w14:textId="77777777" w:rsidR="0093581A" w:rsidRDefault="0093581A" w:rsidP="00063F90">
            <w:pPr>
              <w:spacing w:before="60" w:after="60" w:line="240" w:lineRule="auto"/>
              <w:rPr>
                <w:b/>
                <w:bCs/>
              </w:rPr>
            </w:pPr>
            <w:r>
              <w:rPr>
                <w:b/>
                <w:bCs/>
              </w:rPr>
              <w:t xml:space="preserve">Zeitrahmen </w:t>
            </w:r>
          </w:p>
        </w:tc>
        <w:tc>
          <w:tcPr>
            <w:tcW w:w="6446" w:type="dxa"/>
            <w:tcBorders>
              <w:top w:val="single" w:sz="4" w:space="0" w:color="auto"/>
              <w:left w:val="single" w:sz="4" w:space="0" w:color="auto"/>
              <w:bottom w:val="single" w:sz="4" w:space="0" w:color="auto"/>
              <w:right w:val="single" w:sz="4" w:space="0" w:color="auto"/>
            </w:tcBorders>
          </w:tcPr>
          <w:p w14:paraId="56E0214C" w14:textId="0CE08898" w:rsidR="0093581A" w:rsidRDefault="0093581A" w:rsidP="00063F90">
            <w:pPr>
              <w:spacing w:before="60" w:after="60" w:line="240" w:lineRule="auto"/>
            </w:pPr>
            <w:r>
              <w:t>2</w:t>
            </w:r>
            <w:r w:rsidR="0055295B">
              <w:t>–</w:t>
            </w:r>
            <w:bookmarkStart w:id="0" w:name="_GoBack"/>
            <w:bookmarkEnd w:id="0"/>
            <w:r>
              <w:t>3</w:t>
            </w:r>
            <w:r w:rsidRPr="00292237">
              <w:t xml:space="preserve"> Unterrichtsstunde</w:t>
            </w:r>
            <w:r>
              <w:t>n</w:t>
            </w:r>
          </w:p>
        </w:tc>
      </w:tr>
      <w:tr w:rsidR="0093581A" w14:paraId="3EA4EA9C" w14:textId="77777777" w:rsidTr="00063F90">
        <w:tc>
          <w:tcPr>
            <w:tcW w:w="2835" w:type="dxa"/>
            <w:tcBorders>
              <w:top w:val="single" w:sz="4" w:space="0" w:color="auto"/>
              <w:left w:val="single" w:sz="4" w:space="0" w:color="auto"/>
              <w:bottom w:val="single" w:sz="4" w:space="0" w:color="auto"/>
              <w:right w:val="single" w:sz="4" w:space="0" w:color="auto"/>
            </w:tcBorders>
            <w:hideMark/>
          </w:tcPr>
          <w:p w14:paraId="589927BA" w14:textId="77777777" w:rsidR="0093581A" w:rsidRDefault="0093581A" w:rsidP="00063F90">
            <w:pPr>
              <w:spacing w:before="60" w:after="60" w:line="240" w:lineRule="auto"/>
              <w:rPr>
                <w:b/>
                <w:bCs/>
              </w:rPr>
            </w:pPr>
            <w:r>
              <w:rPr>
                <w:b/>
                <w:bCs/>
              </w:rPr>
              <w:t>Benötigtes Material</w:t>
            </w:r>
          </w:p>
        </w:tc>
        <w:tc>
          <w:tcPr>
            <w:tcW w:w="6446" w:type="dxa"/>
            <w:tcBorders>
              <w:top w:val="single" w:sz="4" w:space="0" w:color="auto"/>
              <w:left w:val="single" w:sz="4" w:space="0" w:color="auto"/>
              <w:bottom w:val="single" w:sz="4" w:space="0" w:color="auto"/>
              <w:right w:val="single" w:sz="4" w:space="0" w:color="auto"/>
            </w:tcBorders>
          </w:tcPr>
          <w:p w14:paraId="0695DF51" w14:textId="7E974936" w:rsidR="0093581A" w:rsidRDefault="00B55F53" w:rsidP="00063F90">
            <w:pPr>
              <w:spacing w:before="60" w:after="60" w:line="240" w:lineRule="auto"/>
            </w:pPr>
            <w:r>
              <w:rPr>
                <w:rFonts w:cs="Arial"/>
              </w:rPr>
              <w:t>Internetzugang, e</w:t>
            </w:r>
            <w:r w:rsidR="0093581A">
              <w:rPr>
                <w:rFonts w:cs="Arial"/>
              </w:rPr>
              <w:t>in</w:t>
            </w:r>
            <w:r>
              <w:rPr>
                <w:rFonts w:cs="Arial"/>
              </w:rPr>
              <w:t>-</w:t>
            </w:r>
            <w:r w:rsidR="0093581A">
              <w:rPr>
                <w:rFonts w:cs="Arial"/>
              </w:rPr>
              <w:t xml:space="preserve"> und zweisprachiges Wörterbuch</w:t>
            </w:r>
          </w:p>
        </w:tc>
      </w:tr>
    </w:tbl>
    <w:p w14:paraId="57C947C0" w14:textId="77777777" w:rsidR="0093581A" w:rsidRPr="000407E7" w:rsidRDefault="0093581A" w:rsidP="0093581A">
      <w:pPr>
        <w:rPr>
          <w:lang w:eastAsia="x-none"/>
        </w:rPr>
      </w:pPr>
    </w:p>
    <w:p w14:paraId="5FD26BDC" w14:textId="77777777" w:rsidR="0093581A" w:rsidRDefault="0093581A" w:rsidP="0093581A">
      <w:pPr>
        <w:pStyle w:val="berschrift1"/>
      </w:pPr>
      <w:r>
        <w:t>Kompetenzerwartungen</w:t>
      </w:r>
    </w:p>
    <w:p w14:paraId="2680D255" w14:textId="77777777" w:rsidR="0093581A" w:rsidRDefault="0093581A" w:rsidP="0093581A">
      <w:pPr>
        <w:rPr>
          <w:lang w:eastAsia="de-DE"/>
        </w:rPr>
      </w:pPr>
      <w:r>
        <w:rPr>
          <w:lang w:eastAsia="de-DE"/>
        </w:rPr>
        <w:t>Die Schülerinnen und Schüler ...</w:t>
      </w:r>
    </w:p>
    <w:p w14:paraId="3711C093" w14:textId="77777777" w:rsidR="0093581A" w:rsidRPr="00D339D9" w:rsidRDefault="0093581A" w:rsidP="0093581A">
      <w:pPr>
        <w:numPr>
          <w:ilvl w:val="0"/>
          <w:numId w:val="42"/>
        </w:numPr>
        <w:rPr>
          <w:rFonts w:cs="Arial"/>
        </w:rPr>
      </w:pPr>
      <w:r w:rsidRPr="00D339D9">
        <w:rPr>
          <w:rFonts w:cs="Arial"/>
        </w:rPr>
        <w:t>erschließen die Notwendigkeit von gemeinsamen Werten und Normen für das Zusammenleben von Menschen, um den Stellenwert der Grundrechte in einer demokratischen Gesellschaft zu erkennen.</w:t>
      </w:r>
    </w:p>
    <w:p w14:paraId="3F159BFF" w14:textId="77777777" w:rsidR="0093581A" w:rsidRPr="00C06D4D" w:rsidRDefault="0093581A" w:rsidP="0093581A">
      <w:pPr>
        <w:numPr>
          <w:ilvl w:val="0"/>
          <w:numId w:val="42"/>
        </w:numPr>
        <w:rPr>
          <w:rFonts w:cs="Arial"/>
        </w:rPr>
      </w:pPr>
      <w:r w:rsidRPr="00C06D4D">
        <w:rPr>
          <w:rFonts w:cs="Arial"/>
        </w:rPr>
        <w:t>begreifen an aktuellen Beispielen die Achtung der Menschenwürde (z. B. Umgang mit konträren Meinungen in sozialen Netzwerken) als grundlegenden Wert der freiheitlichen Demokratie.</w:t>
      </w:r>
    </w:p>
    <w:p w14:paraId="3B0E6240" w14:textId="77777777" w:rsidR="0093581A" w:rsidRPr="00D339D9" w:rsidRDefault="0093581A" w:rsidP="0093581A">
      <w:pPr>
        <w:numPr>
          <w:ilvl w:val="0"/>
          <w:numId w:val="42"/>
        </w:numPr>
        <w:rPr>
          <w:rFonts w:cs="Arial"/>
        </w:rPr>
      </w:pPr>
      <w:r w:rsidRPr="00D339D9">
        <w:rPr>
          <w:rFonts w:cs="Arial"/>
        </w:rPr>
        <w:t>analysieren das Spannungsverhältnis zwischen Meinungsfreiheit und ihrer</w:t>
      </w:r>
      <w:r>
        <w:rPr>
          <w:rFonts w:cs="Arial"/>
        </w:rPr>
        <w:t xml:space="preserve"> Grenzen</w:t>
      </w:r>
      <w:r w:rsidRPr="00D339D9">
        <w:rPr>
          <w:rFonts w:cs="Arial"/>
        </w:rPr>
        <w:t>, um in einem eigenen Artikel begründet Position beziehen zu können.</w:t>
      </w:r>
    </w:p>
    <w:p w14:paraId="5ECDE39E" w14:textId="3CCF4110" w:rsidR="0093581A" w:rsidRDefault="0093581A" w:rsidP="0093581A">
      <w:pPr>
        <w:rPr>
          <w:rFonts w:cs="Arial"/>
        </w:rPr>
      </w:pPr>
      <w:r w:rsidRPr="00D339D9">
        <w:rPr>
          <w:rFonts w:cs="Arial"/>
        </w:rPr>
        <w:t>Die vorliegende Aufgabe thematisiert den Umgang mit dem Grundrecht auf freie Mei</w:t>
      </w:r>
      <w:r w:rsidRPr="00D339D9">
        <w:rPr>
          <w:rFonts w:cs="Arial"/>
        </w:rPr>
        <w:softHyphen/>
        <w:t xml:space="preserve">nungsäußerung. Die Schülerinnen und Schüler begreifen, dass Meinungsfreiheit dort endet, wo die Würde des Menschen beeinträchtigt wird. Die Aufgabe ist Teil einer differenzierten Auseinandersetzung mit dieser Thematik und unterstützt die Reflexion über mögliche Zielkonflikte, die bei der Realisierung von Grundrechten entstehen können. </w:t>
      </w:r>
      <w:r>
        <w:rPr>
          <w:rFonts w:cs="Arial"/>
        </w:rPr>
        <w:t xml:space="preserve">Dies wird insbesondere durch einen kontrastiven Zugang zur Thematik sichergestellt. </w:t>
      </w:r>
    </w:p>
    <w:p w14:paraId="75FFD275" w14:textId="77777777" w:rsidR="0055295B" w:rsidRPr="00437EE7" w:rsidRDefault="0055295B" w:rsidP="0093581A">
      <w:pPr>
        <w:rPr>
          <w:rFonts w:cs="Arial"/>
        </w:rPr>
      </w:pPr>
    </w:p>
    <w:p w14:paraId="76D96866" w14:textId="180437F8" w:rsidR="00C93657" w:rsidRPr="00F236B2" w:rsidRDefault="00F236B2">
      <w:pPr>
        <w:pStyle w:val="berschrift1"/>
        <w:rPr>
          <w:lang w:val="en-US"/>
        </w:rPr>
      </w:pPr>
      <w:r>
        <w:rPr>
          <w:lang w:val="en-US"/>
        </w:rPr>
        <w:t>Task</w:t>
      </w:r>
    </w:p>
    <w:p w14:paraId="5635FC7E" w14:textId="2BDA3873" w:rsidR="00F236B2" w:rsidRPr="00B41224" w:rsidRDefault="00F236B2" w:rsidP="00F236B2">
      <w:pPr>
        <w:rPr>
          <w:rFonts w:cs="Arial"/>
          <w:lang w:val="en-US"/>
        </w:rPr>
      </w:pPr>
      <w:r>
        <w:rPr>
          <w:rFonts w:cs="Arial"/>
          <w:lang w:val="en-US"/>
        </w:rPr>
        <w:t xml:space="preserve">Ever since democracy has been established in society, political discussions have been inevitable as different </w:t>
      </w:r>
      <w:r w:rsidRPr="00F12EF0">
        <w:rPr>
          <w:rFonts w:cs="Arial"/>
          <w:color w:val="000000" w:themeColor="text1"/>
          <w:lang w:val="en-US"/>
        </w:rPr>
        <w:t xml:space="preserve">groups </w:t>
      </w:r>
      <w:r>
        <w:rPr>
          <w:rFonts w:cs="Arial"/>
          <w:lang w:val="en-US"/>
        </w:rPr>
        <w:t xml:space="preserve">struggle to reach their goals. </w:t>
      </w:r>
      <w:r w:rsidRPr="00F12EF0">
        <w:rPr>
          <w:rFonts w:cs="Arial"/>
          <w:color w:val="000000" w:themeColor="text1"/>
          <w:lang w:val="en-US"/>
        </w:rPr>
        <w:t xml:space="preserve">Given that new media especially, </w:t>
      </w:r>
      <w:r>
        <w:rPr>
          <w:rFonts w:cs="Arial"/>
          <w:lang w:val="en-US"/>
        </w:rPr>
        <w:t>for instance Facebook,</w:t>
      </w:r>
      <w:r w:rsidR="00AA519A">
        <w:rPr>
          <w:rFonts w:cs="Arial"/>
          <w:lang w:val="en-US"/>
        </w:rPr>
        <w:t xml:space="preserve"> Instagram or</w:t>
      </w:r>
      <w:r>
        <w:rPr>
          <w:rFonts w:cs="Arial"/>
          <w:lang w:val="en-US"/>
        </w:rPr>
        <w:t xml:space="preserve"> Twitter</w:t>
      </w:r>
      <w:r w:rsidR="00AA519A">
        <w:rPr>
          <w:rFonts w:cs="Arial"/>
          <w:lang w:val="en-US"/>
        </w:rPr>
        <w:t>,</w:t>
      </w:r>
      <w:r>
        <w:rPr>
          <w:rFonts w:cs="Arial"/>
          <w:lang w:val="en-US"/>
        </w:rPr>
        <w:t xml:space="preserve"> </w:t>
      </w:r>
      <w:r w:rsidRPr="00F12EF0">
        <w:rPr>
          <w:rFonts w:cs="Arial"/>
          <w:color w:val="000000" w:themeColor="text1"/>
          <w:lang w:val="en-US"/>
        </w:rPr>
        <w:t xml:space="preserve">are </w:t>
      </w:r>
      <w:r>
        <w:rPr>
          <w:rFonts w:cs="Arial"/>
          <w:lang w:val="en-US"/>
        </w:rPr>
        <w:t xml:space="preserve">getting more and more popular, we see that political discussions have become more direct and more aggressive. This is not only true for Germany, it is indeed a worldwide phenomenon. </w:t>
      </w:r>
      <w:r w:rsidRPr="00F12EF0">
        <w:rPr>
          <w:rFonts w:cs="Arial"/>
          <w:color w:val="000000" w:themeColor="text1"/>
          <w:lang w:val="en-US"/>
        </w:rPr>
        <w:t>Consequently</w:t>
      </w:r>
      <w:r>
        <w:rPr>
          <w:rFonts w:cs="Arial"/>
          <w:lang w:val="en-US"/>
        </w:rPr>
        <w:t xml:space="preserve">, the discussion about political correctness on the one hand and the right of freedom of speech on the other has become much </w:t>
      </w:r>
      <w:r w:rsidRPr="00F12EF0">
        <w:rPr>
          <w:rFonts w:cs="Arial"/>
          <w:color w:val="000000" w:themeColor="text1"/>
          <w:lang w:val="en-US"/>
        </w:rPr>
        <w:t xml:space="preserve">fiercer </w:t>
      </w:r>
      <w:r>
        <w:rPr>
          <w:rFonts w:cs="Arial"/>
          <w:lang w:val="en-US"/>
        </w:rPr>
        <w:t>in many countries around the globe.</w:t>
      </w:r>
    </w:p>
    <w:p w14:paraId="70244703" w14:textId="77777777" w:rsidR="00F236B2" w:rsidRPr="00D339D9" w:rsidRDefault="00F236B2" w:rsidP="00F236B2">
      <w:pPr>
        <w:rPr>
          <w:rFonts w:cs="Arial"/>
          <w:b/>
          <w:bCs/>
          <w:lang w:val="en-US"/>
        </w:rPr>
      </w:pPr>
      <w:r w:rsidRPr="00D339D9">
        <w:rPr>
          <w:rFonts w:cs="Arial"/>
          <w:b/>
          <w:bCs/>
          <w:lang w:val="en-US"/>
        </w:rPr>
        <w:t>Your American friend Jeff</w:t>
      </w:r>
      <w:r w:rsidRPr="00D339D9">
        <w:rPr>
          <w:rFonts w:cs="Arial"/>
          <w:lang w:val="en-US"/>
        </w:rPr>
        <w:t xml:space="preserve">, whom you got to know during the last school exchange between your school and your American </w:t>
      </w:r>
      <w:r w:rsidRPr="00437EE7">
        <w:rPr>
          <w:rFonts w:cs="Arial"/>
          <w:lang w:val="en-US"/>
        </w:rPr>
        <w:t xml:space="preserve">twinned </w:t>
      </w:r>
      <w:r w:rsidRPr="00F12EF0">
        <w:rPr>
          <w:rFonts w:cs="Arial"/>
          <w:lang w:val="en-US"/>
        </w:rPr>
        <w:t>school,</w:t>
      </w:r>
      <w:r w:rsidRPr="00437EE7">
        <w:rPr>
          <w:rFonts w:cs="Arial"/>
          <w:lang w:val="en-US"/>
        </w:rPr>
        <w:t xml:space="preserve"> Warwick High School, </w:t>
      </w:r>
      <w:r w:rsidRPr="00437EE7">
        <w:rPr>
          <w:rFonts w:cs="Arial"/>
          <w:b/>
          <w:bCs/>
          <w:lang w:val="en-US"/>
        </w:rPr>
        <w:t>wrote an e-mail to</w:t>
      </w:r>
      <w:r w:rsidRPr="00D339D9">
        <w:rPr>
          <w:rFonts w:cs="Arial"/>
          <w:b/>
          <w:bCs/>
          <w:lang w:val="en-US"/>
        </w:rPr>
        <w:t xml:space="preserve"> you requesting an article for the Warwick student newspaper. </w:t>
      </w:r>
      <w:r w:rsidRPr="00F12EF0">
        <w:rPr>
          <w:rFonts w:cs="Arial"/>
          <w:b/>
          <w:bCs/>
          <w:color w:val="000000" w:themeColor="text1"/>
          <w:lang w:val="en-US"/>
        </w:rPr>
        <w:t xml:space="preserve">You’ve been asked to give a </w:t>
      </w:r>
      <w:r w:rsidRPr="00D339D9">
        <w:rPr>
          <w:rFonts w:cs="Arial"/>
          <w:b/>
          <w:bCs/>
          <w:lang w:val="en-US"/>
        </w:rPr>
        <w:t xml:space="preserve">foreigner’s view on the necessity of political correctness and freedom of speech. The </w:t>
      </w:r>
      <w:r w:rsidRPr="00D339D9">
        <w:rPr>
          <w:rFonts w:cs="Arial"/>
          <w:b/>
          <w:bCs/>
          <w:lang w:val="en-US"/>
        </w:rPr>
        <w:lastRenderedPageBreak/>
        <w:t xml:space="preserve">title of the article </w:t>
      </w:r>
      <w:r w:rsidRPr="00F12EF0">
        <w:rPr>
          <w:rFonts w:cs="Arial"/>
          <w:b/>
          <w:bCs/>
          <w:color w:val="000000" w:themeColor="text1"/>
          <w:lang w:val="en-US"/>
        </w:rPr>
        <w:t>should be: “</w:t>
      </w:r>
      <w:r>
        <w:rPr>
          <w:rFonts w:cs="Arial"/>
          <w:b/>
          <w:bCs/>
          <w:color w:val="000000" w:themeColor="text1"/>
          <w:lang w:val="en-US"/>
        </w:rPr>
        <w:t xml:space="preserve">A </w:t>
      </w:r>
      <w:r w:rsidRPr="00D339D9">
        <w:rPr>
          <w:rFonts w:cs="Arial"/>
          <w:b/>
          <w:bCs/>
          <w:lang w:val="en-US"/>
        </w:rPr>
        <w:t>German view on the controversy</w:t>
      </w:r>
      <w:r w:rsidRPr="00F12EF0">
        <w:rPr>
          <w:rFonts w:cs="Arial"/>
          <w:b/>
          <w:bCs/>
          <w:color w:val="000000" w:themeColor="text1"/>
          <w:lang w:val="en-US"/>
        </w:rPr>
        <w:t>:</w:t>
      </w:r>
      <w:r w:rsidRPr="00D339D9">
        <w:rPr>
          <w:rFonts w:cs="Arial"/>
          <w:b/>
          <w:bCs/>
          <w:lang w:val="en-US"/>
        </w:rPr>
        <w:t xml:space="preserve"> freedom of speech vs political correctness.”</w:t>
      </w:r>
    </w:p>
    <w:p w14:paraId="3AC524BE" w14:textId="1E06B473" w:rsidR="00F236B2" w:rsidRPr="001627F4" w:rsidRDefault="00F236B2" w:rsidP="00F236B2">
      <w:pPr>
        <w:rPr>
          <w:rFonts w:cs="Arial"/>
          <w:color w:val="000000" w:themeColor="text1"/>
          <w:lang w:val="en-US"/>
        </w:rPr>
      </w:pPr>
      <w:r w:rsidRPr="001627F4">
        <w:rPr>
          <w:rFonts w:cs="Arial"/>
          <w:color w:val="000000" w:themeColor="text1"/>
          <w:lang w:val="en-US"/>
        </w:rPr>
        <w:t>Use the material</w:t>
      </w:r>
      <w:r w:rsidR="00C31742">
        <w:rPr>
          <w:rFonts w:cs="Arial"/>
          <w:color w:val="000000" w:themeColor="text1"/>
          <w:lang w:val="en-US"/>
        </w:rPr>
        <w:t xml:space="preserve"> and links</w:t>
      </w:r>
      <w:r w:rsidRPr="001627F4">
        <w:rPr>
          <w:rFonts w:cs="Arial"/>
          <w:color w:val="000000" w:themeColor="text1"/>
          <w:lang w:val="en-US"/>
        </w:rPr>
        <w:t xml:space="preserve"> provided, </w:t>
      </w:r>
      <w:r w:rsidRPr="00C31742">
        <w:rPr>
          <w:rFonts w:cs="Arial"/>
          <w:color w:val="000000" w:themeColor="text1"/>
          <w:lang w:val="en-US"/>
        </w:rPr>
        <w:t>only source additional material and information online if absolutely necessary.</w:t>
      </w:r>
    </w:p>
    <w:p w14:paraId="381F612B" w14:textId="77777777" w:rsidR="00F236B2" w:rsidRPr="00D339D9" w:rsidRDefault="00F236B2" w:rsidP="00F236B2">
      <w:pPr>
        <w:rPr>
          <w:rFonts w:cs="Arial"/>
          <w:b/>
          <w:bCs/>
          <w:lang w:val="en-US"/>
        </w:rPr>
      </w:pPr>
    </w:p>
    <w:p w14:paraId="26DF87CA" w14:textId="77777777" w:rsidR="00F236B2" w:rsidRDefault="00F236B2" w:rsidP="00F236B2">
      <w:pPr>
        <w:rPr>
          <w:rFonts w:cs="Arial"/>
          <w:b/>
          <w:bCs/>
          <w:lang w:val="en-US"/>
        </w:rPr>
      </w:pPr>
      <w:r w:rsidRPr="00BD14B7">
        <w:rPr>
          <w:rFonts w:cs="Arial"/>
          <w:b/>
          <w:bCs/>
          <w:lang w:val="en-US"/>
        </w:rPr>
        <w:t xml:space="preserve">Your article should </w:t>
      </w:r>
    </w:p>
    <w:p w14:paraId="686909B3" w14:textId="7990CD8D" w:rsidR="00F236B2" w:rsidRPr="00775FA5" w:rsidRDefault="0055295B" w:rsidP="00F236B2">
      <w:pPr>
        <w:pStyle w:val="Listenabsatz"/>
        <w:numPr>
          <w:ilvl w:val="0"/>
          <w:numId w:val="43"/>
        </w:numPr>
        <w:spacing w:before="0" w:after="160" w:line="259" w:lineRule="auto"/>
        <w:rPr>
          <w:rFonts w:cs="Arial"/>
          <w:b/>
          <w:bCs/>
          <w:lang w:val="en-US"/>
        </w:rPr>
      </w:pPr>
      <w:r>
        <w:rPr>
          <w:noProof/>
        </w:rPr>
        <mc:AlternateContent>
          <mc:Choice Requires="wps">
            <w:drawing>
              <wp:anchor distT="0" distB="0" distL="114300" distR="114300" simplePos="0" relativeHeight="251661312" behindDoc="0" locked="0" layoutInCell="1" allowOverlap="1" wp14:anchorId="432AA391" wp14:editId="02512FFC">
                <wp:simplePos x="0" y="0"/>
                <wp:positionH relativeFrom="column">
                  <wp:posOffset>3424555</wp:posOffset>
                </wp:positionH>
                <wp:positionV relativeFrom="paragraph">
                  <wp:posOffset>1769110</wp:posOffset>
                </wp:positionV>
                <wp:extent cx="2562225"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562225" cy="635"/>
                        </a:xfrm>
                        <a:prstGeom prst="rect">
                          <a:avLst/>
                        </a:prstGeom>
                        <a:solidFill>
                          <a:prstClr val="white"/>
                        </a:solidFill>
                        <a:ln>
                          <a:noFill/>
                        </a:ln>
                      </wps:spPr>
                      <wps:txbx>
                        <w:txbxContent>
                          <w:p w14:paraId="0E9B7DB8" w14:textId="7DABA469" w:rsidR="0055295B" w:rsidRPr="0055295B" w:rsidRDefault="0055295B" w:rsidP="0055295B">
                            <w:pPr>
                              <w:pStyle w:val="Beschriftung"/>
                              <w:jc w:val="right"/>
                              <w:rPr>
                                <w:b w:val="0"/>
                                <w:noProof/>
                                <w:color w:val="000000" w:themeColor="text1"/>
                              </w:rPr>
                            </w:pPr>
                            <w:r w:rsidRPr="0055295B">
                              <w:rPr>
                                <w:b w:val="0"/>
                                <w:noProof/>
                                <w:color w:val="000000" w:themeColor="text1"/>
                              </w:rPr>
                              <w:t>© clipdealer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2AA391" id="_x0000_t202" coordsize="21600,21600" o:spt="202" path="m,l,21600r21600,l21600,xe">
                <v:stroke joinstyle="miter"/>
                <v:path gradientshapeok="t" o:connecttype="rect"/>
              </v:shapetype>
              <v:shape id="Textfeld 2" o:spid="_x0000_s1026" type="#_x0000_t202" style="position:absolute;left:0;text-align:left;margin-left:269.65pt;margin-top:139.3pt;width:201.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itKwIAAF0EAAAOAAAAZHJzL2Uyb0RvYy54bWysVMGO2jAQvVfqP1i+l0AqUIUIK8qKqhLa&#10;XWmp9mwcm1iyPa5tSOjXd+wkbLvtqerFjGfGz3nvjVnddUaTi/BBga3obDKlRFgOtbKnin477D58&#10;oiREZmumwYqKXkWgd+v371atW4oSGtC18ARBbFi2rqJNjG5ZFIE3wrAwAScsFiV4wyJu/amoPWsR&#10;3eiinE4XRQu+dh64CAGz932RrjO+lILHRymDiERXFL8t5tXn9ZjWYr1iy5NnrlF8+Az2D19hmLJ4&#10;6Q3qnkVGzl79AWUU9xBAxgkHU4CUiovMAdnMpm/YPDfMicwFxQnuJlP4f7D84fLkiaorWlJimUGL&#10;DqKLUuialEmd1oUlNj07bIvdZ+jQ5TEfMJlId9Kb9It0CNZR5+tNWwQjHJPlfFGW5ZwSjrXFx3nC&#10;KF6POh/iFwGGpKCiHo3LerLLPsS+dWxJNwXQqt4prdMmFbbakwtDk9tGRTGA/9albeq1kE71gClT&#10;JH49jxTF7tgNpI9QX5Gzh35mguM7hRftWYhPzOOQIE0c/PiIi9TQVhSGiJIG/I+/5VM/eodVSloc&#10;uoqG72fmBSX6q0VX04SOgR+D4xjYs9kCUpzhk3I8h3jARz2G0oN5wfewSbdgiVmOd1U0juE29qOP&#10;74mLzSY34Rw6Fvf22fEEPQp66F6Yd4MdEV18gHEc2fKNK31v9sVtzhElzpYlQXsVB51xhrPpw3tL&#10;j+TXfe56/VdY/wQAAP//AwBQSwMEFAAGAAgAAAAhADl/41viAAAACwEAAA8AAABkcnMvZG93bnJl&#10;di54bWxMj7FOwzAQhnck3sE6JBZEHZKQtiFOVVUwwFKRdunmxtc4EJ+j2GnD22NYYLy7T/99f7Ga&#10;TMfOOLjWkoCHWQQMqbaqpUbAfvdyvwDmvCQlO0so4AsdrMrrq0Lmyl7oHc+Vb1gIIZdLAdr7Pufc&#10;1RqNdDPbI4XbyQ5G+jAODVeDvIRw0/E4ijJuZEvhg5Y9bjTWn9VoBGzTw1bfjafnt3WaDK/7cZN9&#10;NJUQtzfT+gmYx8n/wfCjH9ShDE5HO5JyrBPwmCyTgAqI54sMWCCWaRzKHH83c+Blwf93KL8BAAD/&#10;/wMAUEsBAi0AFAAGAAgAAAAhALaDOJL+AAAA4QEAABMAAAAAAAAAAAAAAAAAAAAAAFtDb250ZW50&#10;X1R5cGVzXS54bWxQSwECLQAUAAYACAAAACEAOP0h/9YAAACUAQAACwAAAAAAAAAAAAAAAAAvAQAA&#10;X3JlbHMvLnJlbHNQSwECLQAUAAYACAAAACEA/KR4rSsCAABdBAAADgAAAAAAAAAAAAAAAAAuAgAA&#10;ZHJzL2Uyb0RvYy54bWxQSwECLQAUAAYACAAAACEAOX/jW+IAAAALAQAADwAAAAAAAAAAAAAAAACF&#10;BAAAZHJzL2Rvd25yZXYueG1sUEsFBgAAAAAEAAQA8wAAAJQFAAAAAA==&#10;" stroked="f">
                <v:textbox style="mso-fit-shape-to-text:t" inset="0,0,0,0">
                  <w:txbxContent>
                    <w:p w14:paraId="0E9B7DB8" w14:textId="7DABA469" w:rsidR="0055295B" w:rsidRPr="0055295B" w:rsidRDefault="0055295B" w:rsidP="0055295B">
                      <w:pPr>
                        <w:pStyle w:val="Beschriftung"/>
                        <w:jc w:val="right"/>
                        <w:rPr>
                          <w:b w:val="0"/>
                          <w:noProof/>
                          <w:color w:val="000000" w:themeColor="text1"/>
                        </w:rPr>
                      </w:pPr>
                      <w:r w:rsidRPr="0055295B">
                        <w:rPr>
                          <w:b w:val="0"/>
                          <w:noProof/>
                          <w:color w:val="000000" w:themeColor="text1"/>
                        </w:rPr>
                        <w:t>© clipdealer</w:t>
                      </w:r>
                    </w:p>
                  </w:txbxContent>
                </v:textbox>
                <w10:wrap type="square"/>
              </v:shape>
            </w:pict>
          </mc:Fallback>
        </mc:AlternateContent>
      </w:r>
      <w:r w:rsidR="00F236B2" w:rsidRPr="00775FA5">
        <w:rPr>
          <w:noProof/>
        </w:rPr>
        <w:drawing>
          <wp:anchor distT="0" distB="0" distL="114300" distR="114300" simplePos="0" relativeHeight="251659264" behindDoc="0" locked="0" layoutInCell="1" allowOverlap="1" wp14:anchorId="02BD128E" wp14:editId="50093CF9">
            <wp:simplePos x="0" y="0"/>
            <wp:positionH relativeFrom="column">
              <wp:posOffset>3424555</wp:posOffset>
            </wp:positionH>
            <wp:positionV relativeFrom="paragraph">
              <wp:posOffset>3810</wp:posOffset>
            </wp:positionV>
            <wp:extent cx="2562225" cy="1708150"/>
            <wp:effectExtent l="0" t="0" r="9525" b="6350"/>
            <wp:wrapSquare wrapText="bothSides"/>
            <wp:docPr id="3" name="Grafik 3" descr="Ein Bild, das Zeitung, Text, Kaffeetasse, Tas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Zeitung, Text, Kaffeetasse, Tass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6B2" w:rsidRPr="00775FA5">
        <w:rPr>
          <w:rFonts w:cs="Arial"/>
          <w:b/>
          <w:bCs/>
          <w:lang w:val="en-US"/>
        </w:rPr>
        <w:t xml:space="preserve">refer to </w:t>
      </w:r>
      <w:r w:rsidR="00276E89" w:rsidRPr="00775FA5">
        <w:rPr>
          <w:rFonts w:cs="Arial"/>
          <w:b/>
          <w:bCs/>
          <w:lang w:val="en-US"/>
        </w:rPr>
        <w:t>some of the results of</w:t>
      </w:r>
      <w:r w:rsidR="00F236B2" w:rsidRPr="00775FA5">
        <w:rPr>
          <w:rFonts w:cs="Arial"/>
          <w:b/>
          <w:bCs/>
          <w:lang w:val="en-US"/>
        </w:rPr>
        <w:t xml:space="preserve"> </w:t>
      </w:r>
      <w:r w:rsidR="0047363A" w:rsidRPr="00775FA5">
        <w:rPr>
          <w:b/>
          <w:bCs/>
          <w:lang w:val="en-GB"/>
        </w:rPr>
        <w:t>the survey</w:t>
      </w:r>
      <w:r w:rsidR="0043030A" w:rsidRPr="00775FA5">
        <w:rPr>
          <w:b/>
          <w:bCs/>
          <w:lang w:val="en-GB"/>
        </w:rPr>
        <w:t xml:space="preserve"> on </w:t>
      </w:r>
      <w:r w:rsidR="00E26274" w:rsidRPr="00775FA5">
        <w:rPr>
          <w:b/>
          <w:bCs/>
          <w:lang w:val="en-GB"/>
        </w:rPr>
        <w:t>“</w:t>
      </w:r>
      <w:r w:rsidR="0043030A" w:rsidRPr="00775FA5">
        <w:rPr>
          <w:b/>
          <w:bCs/>
          <w:lang w:val="en-GB"/>
        </w:rPr>
        <w:t xml:space="preserve">Online Hate and </w:t>
      </w:r>
      <w:r w:rsidR="00E26274" w:rsidRPr="00775FA5">
        <w:rPr>
          <w:b/>
          <w:bCs/>
          <w:lang w:val="en-GB"/>
        </w:rPr>
        <w:t>H</w:t>
      </w:r>
      <w:r w:rsidR="0043030A" w:rsidRPr="00775FA5">
        <w:rPr>
          <w:b/>
          <w:bCs/>
          <w:lang w:val="en-GB"/>
        </w:rPr>
        <w:t>arassment</w:t>
      </w:r>
      <w:r w:rsidR="00E26274" w:rsidRPr="00775FA5">
        <w:rPr>
          <w:b/>
          <w:bCs/>
          <w:lang w:val="en-GB"/>
        </w:rPr>
        <w:t>”</w:t>
      </w:r>
      <w:r w:rsidR="0043030A" w:rsidRPr="00775FA5">
        <w:rPr>
          <w:b/>
          <w:bCs/>
          <w:lang w:val="en-GB"/>
        </w:rPr>
        <w:t xml:space="preserve"> (M 1)</w:t>
      </w:r>
    </w:p>
    <w:p w14:paraId="20A61682" w14:textId="0699DBE9" w:rsidR="00F236B2" w:rsidRPr="003808F4" w:rsidRDefault="00F236B2" w:rsidP="00F236B2">
      <w:pPr>
        <w:pStyle w:val="Listenabsatz"/>
        <w:numPr>
          <w:ilvl w:val="0"/>
          <w:numId w:val="43"/>
        </w:numPr>
        <w:spacing w:before="0" w:after="160" w:line="259" w:lineRule="auto"/>
        <w:rPr>
          <w:rFonts w:cs="Arial"/>
          <w:b/>
          <w:bCs/>
          <w:lang w:val="en-US"/>
        </w:rPr>
      </w:pPr>
      <w:r w:rsidRPr="003808F4">
        <w:rPr>
          <w:rFonts w:cs="Arial"/>
          <w:b/>
          <w:bCs/>
          <w:lang w:val="en-US"/>
        </w:rPr>
        <w:t xml:space="preserve">include the legal situation concerning freedom of speech and </w:t>
      </w:r>
      <w:r>
        <w:rPr>
          <w:rFonts w:cs="Arial"/>
          <w:b/>
          <w:bCs/>
          <w:lang w:val="en-US"/>
        </w:rPr>
        <w:t>p</w:t>
      </w:r>
      <w:r w:rsidRPr="003808F4">
        <w:rPr>
          <w:rFonts w:cs="Arial"/>
          <w:b/>
          <w:bCs/>
          <w:lang w:val="en-US"/>
        </w:rPr>
        <w:t>olitical correctness in Germany</w:t>
      </w:r>
      <w:r w:rsidR="00B53AAB">
        <w:rPr>
          <w:rFonts w:cs="Arial"/>
          <w:b/>
          <w:bCs/>
          <w:lang w:val="en-US"/>
        </w:rPr>
        <w:t xml:space="preserve"> and the USA</w:t>
      </w:r>
    </w:p>
    <w:p w14:paraId="1EBA4415" w14:textId="77777777" w:rsidR="00F236B2" w:rsidRPr="000E4884" w:rsidRDefault="00F236B2" w:rsidP="00F236B2">
      <w:pPr>
        <w:pStyle w:val="Listenabsatz"/>
        <w:numPr>
          <w:ilvl w:val="0"/>
          <w:numId w:val="43"/>
        </w:numPr>
        <w:spacing w:before="0" w:after="160" w:line="259" w:lineRule="auto"/>
        <w:rPr>
          <w:rFonts w:cs="Arial"/>
          <w:b/>
          <w:bCs/>
          <w:lang w:val="en-US"/>
        </w:rPr>
      </w:pPr>
      <w:r w:rsidRPr="000E4884">
        <w:rPr>
          <w:rFonts w:cs="Arial"/>
          <w:b/>
          <w:bCs/>
          <w:lang w:val="en-US"/>
        </w:rPr>
        <w:t xml:space="preserve">discuss the importance and the boundaries </w:t>
      </w:r>
      <w:r w:rsidRPr="000E4884">
        <w:rPr>
          <w:rFonts w:cs="Arial"/>
          <w:b/>
          <w:bCs/>
          <w:color w:val="000000" w:themeColor="text1"/>
          <w:lang w:val="en-US"/>
        </w:rPr>
        <w:t xml:space="preserve">of both freedom </w:t>
      </w:r>
      <w:r w:rsidRPr="000E4884">
        <w:rPr>
          <w:rFonts w:cs="Arial"/>
          <w:b/>
          <w:bCs/>
          <w:lang w:val="en-US"/>
        </w:rPr>
        <w:t>of speech and political correctness for the democratic system</w:t>
      </w:r>
    </w:p>
    <w:p w14:paraId="6AD29EB6" w14:textId="77777777" w:rsidR="00F236B2" w:rsidRPr="00BD14B7" w:rsidRDefault="00F236B2" w:rsidP="00F236B2">
      <w:pPr>
        <w:pStyle w:val="Listenabsatz"/>
        <w:numPr>
          <w:ilvl w:val="0"/>
          <w:numId w:val="43"/>
        </w:numPr>
        <w:spacing w:before="0" w:after="160" w:line="259" w:lineRule="auto"/>
        <w:rPr>
          <w:rFonts w:cs="Arial"/>
          <w:b/>
          <w:bCs/>
          <w:lang w:val="en-US"/>
        </w:rPr>
      </w:pPr>
      <w:r w:rsidRPr="00BD14B7">
        <w:rPr>
          <w:rFonts w:cs="Arial"/>
          <w:b/>
          <w:bCs/>
          <w:lang w:val="en-US"/>
        </w:rPr>
        <w:t>present your personal attitude and opinion on the topic.</w:t>
      </w:r>
    </w:p>
    <w:p w14:paraId="3C3911B9" w14:textId="3719FCBE" w:rsidR="000E4A2B" w:rsidRDefault="000E4A2B">
      <w:pPr>
        <w:spacing w:before="0" w:after="0" w:line="240" w:lineRule="auto"/>
        <w:jc w:val="left"/>
        <w:rPr>
          <w:rFonts w:cs="Arial"/>
          <w:lang w:val="en-US" w:eastAsia="ar-SA"/>
        </w:rPr>
      </w:pPr>
      <w:r>
        <w:rPr>
          <w:rFonts w:cs="Arial"/>
          <w:lang w:val="en-US" w:eastAsia="ar-SA"/>
        </w:rPr>
        <w:br w:type="page"/>
      </w:r>
    </w:p>
    <w:p w14:paraId="7B01CAEE" w14:textId="77777777" w:rsidR="00C93657" w:rsidRDefault="00C93657" w:rsidP="00B53AAB">
      <w:pPr>
        <w:spacing w:before="0" w:after="0"/>
        <w:rPr>
          <w:rFonts w:cs="Arial"/>
          <w:lang w:val="en-US" w:eastAsia="ar-SA"/>
        </w:rPr>
      </w:pPr>
    </w:p>
    <w:p w14:paraId="2BE46573" w14:textId="49A882F6" w:rsidR="0055295B" w:rsidRPr="00B72E1B" w:rsidRDefault="0055295B" w:rsidP="0055295B">
      <w:pPr>
        <w:rPr>
          <w:rFonts w:cs="Arial"/>
          <w:sz w:val="24"/>
          <w:szCs w:val="24"/>
          <w:u w:val="single"/>
          <w:lang w:val="en-GB"/>
        </w:rPr>
      </w:pPr>
      <w:r>
        <w:rPr>
          <w:rFonts w:cs="Arial"/>
          <w:noProof/>
          <w:sz w:val="24"/>
          <w:szCs w:val="24"/>
          <w:u w:val="single"/>
          <w:lang w:eastAsia="de-DE"/>
        </w:rPr>
        <mc:AlternateContent>
          <mc:Choice Requires="wps">
            <w:drawing>
              <wp:anchor distT="0" distB="0" distL="114300" distR="114300" simplePos="0" relativeHeight="251663360" behindDoc="1" locked="0" layoutInCell="1" allowOverlap="1" wp14:anchorId="60B4E1C5" wp14:editId="36EB7786">
                <wp:simplePos x="0" y="0"/>
                <wp:positionH relativeFrom="margin">
                  <wp:posOffset>1270</wp:posOffset>
                </wp:positionH>
                <wp:positionV relativeFrom="paragraph">
                  <wp:posOffset>19050</wp:posOffset>
                </wp:positionV>
                <wp:extent cx="6000750" cy="5429250"/>
                <wp:effectExtent l="19050" t="19050" r="19050" b="19050"/>
                <wp:wrapNone/>
                <wp:docPr id="35" name="Rechteck: abgerundete Ecken 35"/>
                <wp:cNvGraphicFramePr/>
                <a:graphic xmlns:a="http://schemas.openxmlformats.org/drawingml/2006/main">
                  <a:graphicData uri="http://schemas.microsoft.com/office/word/2010/wordprocessingShape">
                    <wps:wsp>
                      <wps:cNvSpPr/>
                      <wps:spPr>
                        <a:xfrm>
                          <a:off x="0" y="0"/>
                          <a:ext cx="6000750" cy="5429250"/>
                        </a:xfrm>
                        <a:prstGeom prst="roundRect">
                          <a:avLst/>
                        </a:prstGeom>
                        <a:ln w="28575">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63A88" id="Rechteck: abgerundete Ecken 35" o:spid="_x0000_s1026" style="position:absolute;margin-left:.1pt;margin-top:1.5pt;width:472.5pt;height:4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zRmgIAAHcFAAAOAAAAZHJzL2Uyb0RvYy54bWysVEtv2zAMvg/YfxB0X+14SR9GnSJrl2FA&#10;0RZth54VWY6NyqJGKa/9+lGy42ZdTsMusmh+fHwUycurbavZWqFrwBR8dJJypoyEsjHLgv94nn86&#10;58x5YUqhwaiC75TjV9OPHy43NlcZ1KBLhYycGJdvbMFr722eJE7WqhXuBKwypKwAW+FJxGVSotiQ&#10;91YnWZqeJhvA0iJI5Rz9vemUfBr9V5WS/r6qnPJMF5xy8/HEeC7CmUwvRb5EYetG9mmIf8iiFY2h&#10;oIOrG+EFW2Hzl6u2kQgOKn8ioU2gqhqpIgdiM0rfsXmqhVWRCxXH2aFM7v+5lXfrB2RNWfDPE86M&#10;aOmNHpWsvZKvOROLpcKVKZVX7Kt8VYYRikq2sS4nyyf7gL3k6Br4bytsw5eYsW0s824os9p6Junn&#10;aZqmZxN6DUm6yTi7yEggP8mbuUXnvyloWbgUHIGSoLR8rLFY3zrf4fe4EFIbtil4dj45m0SYA92U&#10;80broHS4XFxrZGsRGiH9ks73IQ9glIA2lEeg1xGKN7/TqgvwqCqqFVHIugihS9XgVkipjD/tqWhD&#10;6GBWUQqD4eiYofaj3qjHBjMVu3cwTI8Z/hlxsIhRwfjBuG0M4DEH5esQucPv2XecA/0FlDtqEYRu&#10;dpyV84Ye5VY4/yCQhoUekhaAv6ej0kBPAP2Nsxrw17H/AU89TFrONjR8BXc/VwIVZ/q7oe6+GI3H&#10;YVqjMJ6cZSTgoWZxqDGr9hroWUe0aqyM14D3en+tENoX2hOzEJVUwkiKXXDpcS9c+24p0KaRajaL&#10;MJpQK/ytebIyOA9VDf32vH0RaPvO9NTUd7AfVJG/680OGywNzFYeqiY27ltd+3rTdMf+7zdRWB+H&#10;ckS97cvpbwAAAP//AwBQSwMEFAAGAAgAAAAhACay50zaAAAABgEAAA8AAABkcnMvZG93bnJldi54&#10;bWxMj8FuwjAQRO9I/IO1lXoDu7SgEOIghNorErRVr068JBHxOoqdkP59t6f2OJrR27fZfnKtGLEP&#10;jScNT0sFAqn0tqFKw8f72yIBEaIha1pPqOEbA+zz+SwzqfV3OuN4iZVgCIXUaKhj7FIpQ1mjM2Hp&#10;OyTurr53JnLsK2l7c2e4a+VKqY10piG+UJsOjzWWt8vgmFJ8ydcpBD+qanO4ns7DcPs8af34MB12&#10;ICJO8W8Mv/qsDjk7FX4gG0SrYcU7Dc/8D5fblzXnQkOyThTIPJP/9fMfAAAA//8DAFBLAQItABQA&#10;BgAIAAAAIQC2gziS/gAAAOEBAAATAAAAAAAAAAAAAAAAAAAAAABbQ29udGVudF9UeXBlc10ueG1s&#10;UEsBAi0AFAAGAAgAAAAhADj9If/WAAAAlAEAAAsAAAAAAAAAAAAAAAAALwEAAF9yZWxzLy5yZWxz&#10;UEsBAi0AFAAGAAgAAAAhAIPiPNGaAgAAdwUAAA4AAAAAAAAAAAAAAAAALgIAAGRycy9lMm9Eb2Mu&#10;eG1sUEsBAi0AFAAGAAgAAAAhACay50zaAAAABgEAAA8AAAAAAAAAAAAAAAAA9AQAAGRycy9kb3du&#10;cmV2LnhtbFBLBQYAAAAABAAEAPMAAAD7BQAAAAA=&#10;" fillcolor="white [3201]" strokecolor="#00b0f0" strokeweight="2.25pt">
                <v:stroke joinstyle="miter"/>
                <w10:wrap anchorx="margin"/>
              </v:roundrect>
            </w:pict>
          </mc:Fallback>
        </mc:AlternateContent>
      </w:r>
    </w:p>
    <w:p w14:paraId="7414B6E1" w14:textId="77777777" w:rsidR="0055295B" w:rsidRPr="0055295B" w:rsidRDefault="0055295B" w:rsidP="00873B49">
      <w:pPr>
        <w:ind w:left="851"/>
        <w:rPr>
          <w:rFonts w:cs="Arial"/>
          <w:b/>
          <w:u w:val="single"/>
          <w:lang w:val="en-US"/>
        </w:rPr>
      </w:pPr>
      <w:r w:rsidRPr="0055295B">
        <w:rPr>
          <w:rFonts w:cs="Arial"/>
          <w:b/>
          <w:u w:val="single"/>
          <w:lang w:val="en-US"/>
        </w:rPr>
        <w:t>Word bank</w:t>
      </w:r>
    </w:p>
    <w:p w14:paraId="59B8C83A" w14:textId="4E44E1FE" w:rsidR="0055295B" w:rsidRPr="00B55F53" w:rsidRDefault="0055295B" w:rsidP="00873B49">
      <w:pPr>
        <w:ind w:left="851"/>
        <w:rPr>
          <w:rFonts w:cs="Arial"/>
          <w:lang w:val="en-US"/>
        </w:rPr>
      </w:pPr>
      <w:r w:rsidRPr="00B55F53">
        <w:rPr>
          <w:rFonts w:cs="Arial"/>
          <w:b/>
          <w:lang w:val="en-US"/>
        </w:rPr>
        <w:t>freedom of opinion</w:t>
      </w:r>
      <w:r w:rsidRPr="00B55F53">
        <w:rPr>
          <w:rFonts w:cs="Arial"/>
          <w:lang w:val="en-US"/>
        </w:rPr>
        <w:t xml:space="preserve"> – </w:t>
      </w:r>
      <w:proofErr w:type="spellStart"/>
      <w:r w:rsidRPr="00B55F53">
        <w:rPr>
          <w:rFonts w:cs="Arial"/>
          <w:lang w:val="en-US"/>
        </w:rPr>
        <w:t>Meinungsfreiheit</w:t>
      </w:r>
      <w:proofErr w:type="spellEnd"/>
    </w:p>
    <w:p w14:paraId="20E647E4" w14:textId="23C63630" w:rsidR="0055295B" w:rsidRPr="0055295B" w:rsidRDefault="0055295B" w:rsidP="00873B49">
      <w:pPr>
        <w:ind w:left="851"/>
        <w:rPr>
          <w:rFonts w:cs="Arial"/>
          <w:lang w:val="en-US"/>
        </w:rPr>
      </w:pPr>
      <w:r w:rsidRPr="0055295B">
        <w:rPr>
          <w:rFonts w:cs="Arial"/>
          <w:b/>
          <w:lang w:val="en-US"/>
        </w:rPr>
        <w:t xml:space="preserve">freedom of speech </w:t>
      </w:r>
      <w:r w:rsidRPr="0055295B">
        <w:rPr>
          <w:rFonts w:cs="Arial"/>
          <w:lang w:val="en-US"/>
        </w:rPr>
        <w:t xml:space="preserve">– </w:t>
      </w:r>
      <w:proofErr w:type="spellStart"/>
      <w:r w:rsidRPr="0055295B">
        <w:rPr>
          <w:rFonts w:cs="Arial"/>
          <w:lang w:val="en-US"/>
        </w:rPr>
        <w:t>Redefreiheit</w:t>
      </w:r>
      <w:proofErr w:type="spellEnd"/>
    </w:p>
    <w:p w14:paraId="3D60C21B" w14:textId="5A73E920" w:rsidR="0055295B" w:rsidRPr="00B55F53" w:rsidRDefault="0055295B" w:rsidP="00873B49">
      <w:pPr>
        <w:ind w:left="851"/>
        <w:rPr>
          <w:rFonts w:cs="Arial"/>
          <w:lang w:val="en-US"/>
        </w:rPr>
      </w:pPr>
      <w:r w:rsidRPr="00B55F53">
        <w:rPr>
          <w:rFonts w:cs="Arial"/>
          <w:b/>
          <w:lang w:val="en-US"/>
        </w:rPr>
        <w:t xml:space="preserve">human dignity </w:t>
      </w:r>
      <w:r w:rsidRPr="00B55F53">
        <w:rPr>
          <w:rFonts w:cs="Arial"/>
          <w:lang w:val="en-US"/>
        </w:rPr>
        <w:t xml:space="preserve">– </w:t>
      </w:r>
      <w:proofErr w:type="spellStart"/>
      <w:r w:rsidRPr="00B55F53">
        <w:rPr>
          <w:rFonts w:cs="Arial"/>
          <w:lang w:val="en-US"/>
        </w:rPr>
        <w:t>Menschenwürde</w:t>
      </w:r>
      <w:proofErr w:type="spellEnd"/>
    </w:p>
    <w:p w14:paraId="44035C33" w14:textId="7816BC8A" w:rsidR="0055295B" w:rsidRDefault="0055295B" w:rsidP="00873B49">
      <w:pPr>
        <w:ind w:left="851"/>
        <w:rPr>
          <w:rFonts w:cs="Arial"/>
        </w:rPr>
      </w:pPr>
      <w:r>
        <w:rPr>
          <w:rFonts w:cs="Arial"/>
          <w:b/>
        </w:rPr>
        <w:t xml:space="preserve">a </w:t>
      </w:r>
      <w:proofErr w:type="spellStart"/>
      <w:r>
        <w:rPr>
          <w:rFonts w:cs="Arial"/>
          <w:b/>
        </w:rPr>
        <w:t>lie</w:t>
      </w:r>
      <w:proofErr w:type="spellEnd"/>
      <w:r>
        <w:rPr>
          <w:rFonts w:cs="Arial"/>
          <w:b/>
        </w:rPr>
        <w:t xml:space="preserve"> </w:t>
      </w:r>
      <w:r>
        <w:rPr>
          <w:rFonts w:cs="Arial"/>
        </w:rPr>
        <w:t>– eine Lüge</w:t>
      </w:r>
    </w:p>
    <w:p w14:paraId="4FF4FAED" w14:textId="1B8846AA" w:rsidR="0055295B" w:rsidRDefault="0055295B" w:rsidP="00873B49">
      <w:pPr>
        <w:ind w:left="851"/>
        <w:rPr>
          <w:rFonts w:cs="Arial"/>
        </w:rPr>
      </w:pPr>
      <w:proofErr w:type="spellStart"/>
      <w:r>
        <w:rPr>
          <w:rFonts w:cs="Arial"/>
          <w:b/>
        </w:rPr>
        <w:t>defamation</w:t>
      </w:r>
      <w:proofErr w:type="spellEnd"/>
      <w:r>
        <w:rPr>
          <w:rFonts w:cs="Arial"/>
          <w:b/>
        </w:rPr>
        <w:t xml:space="preserve"> </w:t>
      </w:r>
      <w:r>
        <w:rPr>
          <w:rFonts w:cs="Arial"/>
        </w:rPr>
        <w:t>– Verleumdung</w:t>
      </w:r>
    </w:p>
    <w:p w14:paraId="044B2D3E" w14:textId="7E7624B0" w:rsidR="0055295B" w:rsidRPr="0055295B" w:rsidRDefault="0055295B" w:rsidP="00873B49">
      <w:pPr>
        <w:ind w:left="851"/>
        <w:rPr>
          <w:rFonts w:cs="Arial"/>
        </w:rPr>
      </w:pPr>
      <w:proofErr w:type="spellStart"/>
      <w:r w:rsidRPr="0055295B">
        <w:rPr>
          <w:rFonts w:cs="Arial"/>
          <w:b/>
        </w:rPr>
        <w:t>to</w:t>
      </w:r>
      <w:proofErr w:type="spellEnd"/>
      <w:r w:rsidRPr="0055295B">
        <w:rPr>
          <w:rFonts w:cs="Arial"/>
          <w:b/>
        </w:rPr>
        <w:t xml:space="preserve"> </w:t>
      </w:r>
      <w:proofErr w:type="spellStart"/>
      <w:r w:rsidRPr="0055295B">
        <w:rPr>
          <w:rFonts w:cs="Arial"/>
          <w:b/>
        </w:rPr>
        <w:t>insult</w:t>
      </w:r>
      <w:proofErr w:type="spellEnd"/>
      <w:r w:rsidRPr="0055295B">
        <w:rPr>
          <w:rFonts w:cs="Arial"/>
          <w:b/>
        </w:rPr>
        <w:t xml:space="preserve"> sb </w:t>
      </w:r>
      <w:r w:rsidRPr="0055295B">
        <w:rPr>
          <w:rFonts w:cs="Arial"/>
        </w:rPr>
        <w:t>– jmd. beleidig</w:t>
      </w:r>
      <w:r>
        <w:rPr>
          <w:rFonts w:cs="Arial"/>
        </w:rPr>
        <w:t>en</w:t>
      </w:r>
    </w:p>
    <w:p w14:paraId="53136084" w14:textId="4C77CC1F" w:rsidR="0055295B" w:rsidRDefault="0055295B" w:rsidP="00873B49">
      <w:pPr>
        <w:ind w:left="851"/>
        <w:rPr>
          <w:rFonts w:cs="Arial"/>
        </w:rPr>
      </w:pPr>
      <w:proofErr w:type="spellStart"/>
      <w:r>
        <w:rPr>
          <w:rFonts w:cs="Arial"/>
          <w:b/>
        </w:rPr>
        <w:t>racist</w:t>
      </w:r>
      <w:proofErr w:type="spellEnd"/>
      <w:r>
        <w:rPr>
          <w:rFonts w:cs="Arial"/>
          <w:b/>
        </w:rPr>
        <w:t xml:space="preserve"> </w:t>
      </w:r>
      <w:r>
        <w:rPr>
          <w:rFonts w:cs="Arial"/>
        </w:rPr>
        <w:t>– rassistisch</w:t>
      </w:r>
    </w:p>
    <w:p w14:paraId="296A7C40" w14:textId="7596128E" w:rsidR="0055295B" w:rsidRDefault="0055295B" w:rsidP="00873B49">
      <w:pPr>
        <w:ind w:left="851"/>
        <w:rPr>
          <w:rFonts w:cs="Arial"/>
        </w:rPr>
      </w:pPr>
      <w:proofErr w:type="spellStart"/>
      <w:r>
        <w:rPr>
          <w:rFonts w:cs="Arial"/>
          <w:b/>
        </w:rPr>
        <w:t>slur</w:t>
      </w:r>
      <w:proofErr w:type="spellEnd"/>
      <w:r>
        <w:rPr>
          <w:rFonts w:cs="Arial"/>
          <w:b/>
        </w:rPr>
        <w:t xml:space="preserve"> </w:t>
      </w:r>
      <w:r>
        <w:rPr>
          <w:rFonts w:cs="Arial"/>
        </w:rPr>
        <w:t xml:space="preserve">– Verunglimpfung </w:t>
      </w:r>
    </w:p>
    <w:p w14:paraId="1952CCB2" w14:textId="5AF7177D" w:rsidR="0055295B" w:rsidRDefault="0055295B" w:rsidP="00873B49">
      <w:pPr>
        <w:ind w:left="851"/>
        <w:rPr>
          <w:rFonts w:cs="Arial"/>
        </w:rPr>
      </w:pPr>
      <w:proofErr w:type="spellStart"/>
      <w:r w:rsidRPr="0055295B">
        <w:rPr>
          <w:rFonts w:cs="Arial"/>
          <w:b/>
        </w:rPr>
        <w:t>to</w:t>
      </w:r>
      <w:proofErr w:type="spellEnd"/>
      <w:r w:rsidRPr="0055295B">
        <w:rPr>
          <w:rFonts w:cs="Arial"/>
          <w:b/>
        </w:rPr>
        <w:t xml:space="preserve"> </w:t>
      </w:r>
      <w:proofErr w:type="spellStart"/>
      <w:r w:rsidRPr="0055295B">
        <w:rPr>
          <w:rFonts w:cs="Arial"/>
          <w:b/>
        </w:rPr>
        <w:t>denigrate</w:t>
      </w:r>
      <w:proofErr w:type="spellEnd"/>
      <w:r w:rsidRPr="0055295B">
        <w:rPr>
          <w:rFonts w:cs="Arial"/>
          <w:b/>
        </w:rPr>
        <w:t xml:space="preserve"> (so) </w:t>
      </w:r>
      <w:r w:rsidRPr="0055295B">
        <w:rPr>
          <w:rFonts w:cs="Arial"/>
        </w:rPr>
        <w:t>– (jmd.) verung</w:t>
      </w:r>
      <w:r>
        <w:rPr>
          <w:rFonts w:cs="Arial"/>
        </w:rPr>
        <w:t>limpfen</w:t>
      </w:r>
    </w:p>
    <w:p w14:paraId="544D02D5" w14:textId="21097327" w:rsidR="0055295B" w:rsidRDefault="0055295B" w:rsidP="00873B49">
      <w:pPr>
        <w:ind w:left="851"/>
        <w:rPr>
          <w:rFonts w:cs="Arial"/>
        </w:rPr>
      </w:pPr>
      <w:r>
        <w:rPr>
          <w:rFonts w:cs="Arial"/>
          <w:b/>
        </w:rPr>
        <w:t>(</w:t>
      </w:r>
      <w:proofErr w:type="spellStart"/>
      <w:r>
        <w:rPr>
          <w:rFonts w:cs="Arial"/>
          <w:b/>
        </w:rPr>
        <w:t>malicious</w:t>
      </w:r>
      <w:proofErr w:type="spellEnd"/>
      <w:r>
        <w:rPr>
          <w:rFonts w:cs="Arial"/>
          <w:b/>
        </w:rPr>
        <w:t xml:space="preserve">) </w:t>
      </w:r>
      <w:proofErr w:type="spellStart"/>
      <w:r>
        <w:rPr>
          <w:rFonts w:cs="Arial"/>
          <w:b/>
        </w:rPr>
        <w:t>prejudices</w:t>
      </w:r>
      <w:proofErr w:type="spellEnd"/>
      <w:r>
        <w:rPr>
          <w:rFonts w:cs="Arial"/>
          <w:b/>
        </w:rPr>
        <w:t xml:space="preserve"> </w:t>
      </w:r>
      <w:r>
        <w:rPr>
          <w:rFonts w:cs="Arial"/>
        </w:rPr>
        <w:t>– Vorurteile</w:t>
      </w:r>
    </w:p>
    <w:p w14:paraId="3FAB0F51" w14:textId="2CF3F845" w:rsidR="0055295B" w:rsidRDefault="0055295B" w:rsidP="00873B49">
      <w:pPr>
        <w:ind w:left="851"/>
        <w:rPr>
          <w:rFonts w:cs="Arial"/>
        </w:rPr>
      </w:pPr>
      <w:r>
        <w:rPr>
          <w:rFonts w:cs="Arial"/>
          <w:b/>
        </w:rPr>
        <w:t xml:space="preserve">social </w:t>
      </w:r>
      <w:proofErr w:type="spellStart"/>
      <w:r>
        <w:rPr>
          <w:rFonts w:cs="Arial"/>
          <w:b/>
        </w:rPr>
        <w:t>media</w:t>
      </w:r>
      <w:proofErr w:type="spellEnd"/>
      <w:r>
        <w:rPr>
          <w:rFonts w:cs="Arial"/>
          <w:b/>
        </w:rPr>
        <w:t xml:space="preserve"> </w:t>
      </w:r>
      <w:r>
        <w:rPr>
          <w:rFonts w:cs="Arial"/>
        </w:rPr>
        <w:t xml:space="preserve">– Soziale Medien </w:t>
      </w:r>
    </w:p>
    <w:p w14:paraId="268849E2" w14:textId="4CACB563" w:rsidR="0055295B" w:rsidRDefault="0055295B" w:rsidP="00873B49">
      <w:pPr>
        <w:ind w:left="851"/>
        <w:rPr>
          <w:rFonts w:cs="Arial"/>
        </w:rPr>
      </w:pPr>
      <w:proofErr w:type="spellStart"/>
      <w:r w:rsidRPr="0055295B">
        <w:rPr>
          <w:rFonts w:cs="Arial"/>
          <w:b/>
        </w:rPr>
        <w:t>to</w:t>
      </w:r>
      <w:proofErr w:type="spellEnd"/>
      <w:r w:rsidRPr="0055295B">
        <w:rPr>
          <w:rFonts w:cs="Arial"/>
          <w:b/>
        </w:rPr>
        <w:t xml:space="preserve"> publish </w:t>
      </w:r>
      <w:proofErr w:type="spellStart"/>
      <w:r w:rsidRPr="0055295B">
        <w:rPr>
          <w:rFonts w:cs="Arial"/>
          <w:b/>
        </w:rPr>
        <w:t>sth</w:t>
      </w:r>
      <w:proofErr w:type="spellEnd"/>
      <w:r w:rsidRPr="0055295B">
        <w:rPr>
          <w:rFonts w:cs="Arial"/>
          <w:b/>
        </w:rPr>
        <w:t xml:space="preserve"> </w:t>
      </w:r>
      <w:r w:rsidRPr="0055295B">
        <w:rPr>
          <w:rFonts w:cs="Arial"/>
        </w:rPr>
        <w:t xml:space="preserve">– </w:t>
      </w:r>
      <w:proofErr w:type="spellStart"/>
      <w:r w:rsidRPr="0055295B">
        <w:rPr>
          <w:rFonts w:cs="Arial"/>
        </w:rPr>
        <w:t>etw</w:t>
      </w:r>
      <w:proofErr w:type="spellEnd"/>
      <w:r w:rsidRPr="0055295B">
        <w:rPr>
          <w:rFonts w:cs="Arial"/>
        </w:rPr>
        <w:t>. veröffentlich</w:t>
      </w:r>
      <w:r>
        <w:rPr>
          <w:rFonts w:cs="Arial"/>
        </w:rPr>
        <w:t>en</w:t>
      </w:r>
    </w:p>
    <w:p w14:paraId="18B78364" w14:textId="2BC0171F" w:rsidR="0055295B" w:rsidRPr="0055295B" w:rsidRDefault="0055295B" w:rsidP="00873B49">
      <w:pPr>
        <w:ind w:left="851"/>
        <w:rPr>
          <w:rFonts w:cs="Arial"/>
          <w:lang w:val="en-US"/>
        </w:rPr>
      </w:pPr>
      <w:r w:rsidRPr="0055295B">
        <w:rPr>
          <w:rFonts w:cs="Arial"/>
          <w:b/>
          <w:lang w:val="en-US"/>
        </w:rPr>
        <w:t xml:space="preserve">crime / criminal act </w:t>
      </w:r>
      <w:r w:rsidRPr="0055295B">
        <w:rPr>
          <w:rFonts w:cs="Arial"/>
          <w:lang w:val="en-US"/>
        </w:rPr>
        <w:t xml:space="preserve">– </w:t>
      </w:r>
      <w:proofErr w:type="spellStart"/>
      <w:r w:rsidRPr="0055295B">
        <w:rPr>
          <w:rFonts w:cs="Arial"/>
          <w:lang w:val="en-US"/>
        </w:rPr>
        <w:t>Straftat</w:t>
      </w:r>
      <w:proofErr w:type="spellEnd"/>
    </w:p>
    <w:p w14:paraId="70903582" w14:textId="0664966B" w:rsidR="0055295B" w:rsidRDefault="0055295B" w:rsidP="00873B49">
      <w:pPr>
        <w:ind w:left="851"/>
        <w:rPr>
          <w:rFonts w:cs="Arial"/>
          <w:lang w:val="en-US"/>
        </w:rPr>
      </w:pPr>
      <w:r w:rsidRPr="0055295B">
        <w:rPr>
          <w:rFonts w:cs="Arial"/>
          <w:b/>
          <w:lang w:val="en-US"/>
        </w:rPr>
        <w:t>Basic Constitutional Law of the Federal Republic of Germany / German Constitution</w:t>
      </w:r>
      <w:r>
        <w:rPr>
          <w:rFonts w:cs="Arial"/>
          <w:lang w:val="en-US"/>
        </w:rPr>
        <w:t xml:space="preserve"> – Grundgesetz</w:t>
      </w:r>
    </w:p>
    <w:p w14:paraId="371CE3BC" w14:textId="3A821169" w:rsidR="0055295B" w:rsidRDefault="0055295B" w:rsidP="00873B49">
      <w:pPr>
        <w:ind w:left="851"/>
        <w:rPr>
          <w:rFonts w:cs="Arial"/>
          <w:lang w:val="en-US"/>
        </w:rPr>
      </w:pPr>
      <w:r w:rsidRPr="0055295B">
        <w:rPr>
          <w:rFonts w:cs="Arial"/>
          <w:b/>
          <w:lang w:val="en-US"/>
        </w:rPr>
        <w:t>to enact a law / to put a law into effect</w:t>
      </w:r>
      <w:r>
        <w:rPr>
          <w:rFonts w:cs="Arial"/>
          <w:lang w:val="en-US"/>
        </w:rPr>
        <w:t xml:space="preserve"> – </w:t>
      </w:r>
      <w:proofErr w:type="spellStart"/>
      <w:r>
        <w:rPr>
          <w:rFonts w:cs="Arial"/>
          <w:lang w:val="en-US"/>
        </w:rPr>
        <w:t>ein</w:t>
      </w:r>
      <w:proofErr w:type="spellEnd"/>
      <w:r>
        <w:rPr>
          <w:rFonts w:cs="Arial"/>
          <w:lang w:val="en-US"/>
        </w:rPr>
        <w:t xml:space="preserve"> </w:t>
      </w:r>
      <w:proofErr w:type="spellStart"/>
      <w:r>
        <w:rPr>
          <w:rFonts w:cs="Arial"/>
          <w:lang w:val="en-US"/>
        </w:rPr>
        <w:t>Gesetz</w:t>
      </w:r>
      <w:proofErr w:type="spellEnd"/>
      <w:r>
        <w:rPr>
          <w:rFonts w:cs="Arial"/>
          <w:lang w:val="en-US"/>
        </w:rPr>
        <w:t xml:space="preserve"> in Kraft </w:t>
      </w:r>
      <w:proofErr w:type="spellStart"/>
      <w:r>
        <w:rPr>
          <w:rFonts w:cs="Arial"/>
          <w:lang w:val="en-US"/>
        </w:rPr>
        <w:t>setzen</w:t>
      </w:r>
      <w:proofErr w:type="spellEnd"/>
    </w:p>
    <w:p w14:paraId="2AE2BC9E" w14:textId="584185D5" w:rsidR="0055295B" w:rsidRDefault="0055295B" w:rsidP="00873B49">
      <w:pPr>
        <w:ind w:left="851"/>
        <w:rPr>
          <w:rFonts w:cs="Arial"/>
          <w:lang w:val="en-US"/>
        </w:rPr>
      </w:pPr>
      <w:r w:rsidRPr="0055295B">
        <w:rPr>
          <w:rFonts w:cs="Arial"/>
          <w:b/>
          <w:lang w:val="en-US"/>
        </w:rPr>
        <w:t>sentence</w:t>
      </w:r>
      <w:r>
        <w:rPr>
          <w:rFonts w:cs="Arial"/>
          <w:lang w:val="en-US"/>
        </w:rPr>
        <w:t xml:space="preserve"> – </w:t>
      </w:r>
      <w:proofErr w:type="spellStart"/>
      <w:r>
        <w:rPr>
          <w:rFonts w:cs="Arial"/>
          <w:lang w:val="en-US"/>
        </w:rPr>
        <w:t>Verurteilung</w:t>
      </w:r>
      <w:proofErr w:type="spellEnd"/>
      <w:r>
        <w:rPr>
          <w:rFonts w:cs="Arial"/>
          <w:lang w:val="en-US"/>
        </w:rPr>
        <w:t xml:space="preserve"> </w:t>
      </w:r>
    </w:p>
    <w:p w14:paraId="64B81983" w14:textId="3EDA1587" w:rsidR="0055295B" w:rsidRPr="0055295B" w:rsidRDefault="0055295B" w:rsidP="00873B49">
      <w:pPr>
        <w:ind w:left="851"/>
        <w:rPr>
          <w:rFonts w:cs="Arial"/>
          <w:lang w:val="en-US"/>
        </w:rPr>
      </w:pPr>
      <w:r w:rsidRPr="0055295B">
        <w:rPr>
          <w:rFonts w:cs="Arial"/>
          <w:b/>
          <w:lang w:val="en-US"/>
        </w:rPr>
        <w:t>fine</w:t>
      </w:r>
      <w:r>
        <w:rPr>
          <w:rFonts w:cs="Arial"/>
          <w:lang w:val="en-US"/>
        </w:rPr>
        <w:t xml:space="preserve"> – </w:t>
      </w:r>
      <w:proofErr w:type="spellStart"/>
      <w:r>
        <w:rPr>
          <w:rFonts w:cs="Arial"/>
          <w:lang w:val="en-US"/>
        </w:rPr>
        <w:t>Bußgeld</w:t>
      </w:r>
      <w:proofErr w:type="spellEnd"/>
      <w:r>
        <w:rPr>
          <w:rFonts w:cs="Arial"/>
          <w:lang w:val="en-US"/>
        </w:rPr>
        <w:t xml:space="preserve"> </w:t>
      </w:r>
    </w:p>
    <w:p w14:paraId="48C5F156" w14:textId="0ED2F85C" w:rsidR="000E4A2B" w:rsidRDefault="000E4A2B">
      <w:pPr>
        <w:spacing w:before="0" w:after="0" w:line="240" w:lineRule="auto"/>
        <w:jc w:val="left"/>
        <w:rPr>
          <w:rFonts w:cs="Arial"/>
          <w:lang w:val="en-US"/>
        </w:rPr>
      </w:pPr>
      <w:r>
        <w:rPr>
          <w:rFonts w:cs="Arial"/>
          <w:lang w:val="en-US"/>
        </w:rPr>
        <w:br w:type="page"/>
      </w:r>
    </w:p>
    <w:p w14:paraId="56F5E94F" w14:textId="77777777" w:rsidR="0055295B" w:rsidRPr="0055295B" w:rsidRDefault="0055295B" w:rsidP="0055295B">
      <w:pPr>
        <w:pStyle w:val="berschrift1"/>
        <w:rPr>
          <w:lang w:val="en-US"/>
        </w:rPr>
      </w:pPr>
      <w:r w:rsidRPr="0055295B">
        <w:rPr>
          <w:lang w:val="en-US"/>
        </w:rPr>
        <w:lastRenderedPageBreak/>
        <w:t>Material</w:t>
      </w:r>
    </w:p>
    <w:p w14:paraId="1D4CDFBF" w14:textId="69D08C8B" w:rsidR="00D81FDF" w:rsidRPr="00B55F53" w:rsidRDefault="00873B49" w:rsidP="00614E62">
      <w:pPr>
        <w:pStyle w:val="berschrift2"/>
        <w:rPr>
          <w:lang w:val="en-US"/>
        </w:rPr>
      </w:pPr>
      <w:r w:rsidRPr="00614E62">
        <w:rPr>
          <w:noProof/>
        </w:rPr>
        <w:drawing>
          <wp:anchor distT="0" distB="0" distL="114300" distR="114300" simplePos="0" relativeHeight="251664384" behindDoc="0" locked="0" layoutInCell="1" allowOverlap="1" wp14:anchorId="0E9572CF" wp14:editId="00AC9A99">
            <wp:simplePos x="0" y="0"/>
            <wp:positionH relativeFrom="margin">
              <wp:align>right</wp:align>
            </wp:positionH>
            <wp:positionV relativeFrom="paragraph">
              <wp:posOffset>389255</wp:posOffset>
            </wp:positionV>
            <wp:extent cx="1466850" cy="14935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66850" cy="1493520"/>
                    </a:xfrm>
                    <a:prstGeom prst="rect">
                      <a:avLst/>
                    </a:prstGeom>
                  </pic:spPr>
                </pic:pic>
              </a:graphicData>
            </a:graphic>
          </wp:anchor>
        </w:drawing>
      </w:r>
      <w:r w:rsidR="009459BE" w:rsidRPr="00B55F53">
        <w:rPr>
          <w:lang w:val="en-US"/>
        </w:rPr>
        <w:t xml:space="preserve">M 1: </w:t>
      </w:r>
      <w:r w:rsidR="0049089E" w:rsidRPr="00B55F53">
        <w:rPr>
          <w:lang w:val="en-US"/>
        </w:rPr>
        <w:t>ADL Center for Technology and Society (</w:t>
      </w:r>
      <w:r w:rsidRPr="00B55F53">
        <w:rPr>
          <w:lang w:val="en-US"/>
        </w:rPr>
        <w:t>2024/06/11)</w:t>
      </w:r>
      <w:r w:rsidR="0049089E" w:rsidRPr="00B55F53">
        <w:rPr>
          <w:lang w:val="en-US"/>
        </w:rPr>
        <w:t>: Report on Online Hate and Harassment</w:t>
      </w:r>
      <w:r w:rsidRPr="00B55F53">
        <w:rPr>
          <w:lang w:val="en-US"/>
        </w:rPr>
        <w:t xml:space="preserve"> –</w:t>
      </w:r>
      <w:r w:rsidR="0049089E" w:rsidRPr="00B55F53">
        <w:rPr>
          <w:lang w:val="en-US"/>
        </w:rPr>
        <w:t xml:space="preserve"> The American Experience 2024 </w:t>
      </w:r>
    </w:p>
    <w:p w14:paraId="3B36676D" w14:textId="062C3A98" w:rsidR="00873B49" w:rsidRDefault="00D81FDF" w:rsidP="00FD6E27">
      <w:pPr>
        <w:pStyle w:val="berschrift2"/>
        <w:spacing w:line="276" w:lineRule="auto"/>
        <w:jc w:val="left"/>
        <w:rPr>
          <w:rFonts w:cs="Arial"/>
          <w:b w:val="0"/>
          <w:bCs w:val="0"/>
          <w:color w:val="3E3E3E"/>
          <w:szCs w:val="22"/>
          <w:lang w:val="en-US"/>
        </w:rPr>
      </w:pPr>
      <w:r w:rsidRPr="00873B49">
        <w:rPr>
          <w:rFonts w:cs="Arial"/>
          <w:b w:val="0"/>
          <w:bCs w:val="0"/>
          <w:color w:val="3E3E3E"/>
          <w:szCs w:val="22"/>
          <w:lang w:val="en-US"/>
        </w:rPr>
        <w:t xml:space="preserve">Link: </w:t>
      </w:r>
      <w:hyperlink r:id="rId10" w:history="1">
        <w:r w:rsidR="00873B49" w:rsidRPr="001F7176">
          <w:rPr>
            <w:rStyle w:val="Hyperlink"/>
            <w:rFonts w:cs="Arial"/>
            <w:b w:val="0"/>
            <w:bCs w:val="0"/>
            <w:szCs w:val="22"/>
            <w:lang w:val="en-US"/>
          </w:rPr>
          <w:t>https://bycs.link/ReportonHate</w:t>
        </w:r>
      </w:hyperlink>
    </w:p>
    <w:p w14:paraId="13E380F4" w14:textId="1D486AAD" w:rsidR="00D81FDF" w:rsidRDefault="00C44239" w:rsidP="00D81FDF">
      <w:pPr>
        <w:rPr>
          <w:lang w:val="en-US"/>
        </w:rPr>
      </w:pPr>
      <w:r>
        <w:rPr>
          <w:lang w:val="en-US"/>
        </w:rPr>
        <w:t>[To find a more recent version of the survey, use the keywords “</w:t>
      </w:r>
      <w:r w:rsidR="00526CE5" w:rsidRPr="00526CE5">
        <w:rPr>
          <w:lang w:val="en-US"/>
        </w:rPr>
        <w:t>ADL, Report on Online Hate and Harassment, year - e.g. 202</w:t>
      </w:r>
      <w:r w:rsidR="00C11CF7">
        <w:rPr>
          <w:lang w:val="en-US"/>
        </w:rPr>
        <w:t>6</w:t>
      </w:r>
      <w:r>
        <w:rPr>
          <w:lang w:val="en-US"/>
        </w:rPr>
        <w:t>”]</w:t>
      </w:r>
      <w:r w:rsidR="00D81FDF">
        <w:rPr>
          <w:lang w:val="en-US"/>
        </w:rPr>
        <w:t xml:space="preserve"> </w:t>
      </w:r>
    </w:p>
    <w:p w14:paraId="3EAB1411" w14:textId="77777777" w:rsidR="00873B49" w:rsidRDefault="00873B49" w:rsidP="00D81FDF">
      <w:pPr>
        <w:rPr>
          <w:rFonts w:cs="Arial"/>
          <w:u w:val="single"/>
          <w:lang w:val="en-US"/>
        </w:rPr>
      </w:pPr>
    </w:p>
    <w:p w14:paraId="24454B21" w14:textId="77777777" w:rsidR="00873B49" w:rsidRDefault="00873B49" w:rsidP="00D81FDF">
      <w:pPr>
        <w:rPr>
          <w:rFonts w:cs="Arial"/>
          <w:u w:val="single"/>
          <w:lang w:val="en-US"/>
        </w:rPr>
      </w:pPr>
    </w:p>
    <w:p w14:paraId="2C07FEA3" w14:textId="77777777" w:rsidR="00873B49" w:rsidRDefault="00873B49" w:rsidP="00D81FDF">
      <w:pPr>
        <w:rPr>
          <w:rFonts w:cs="Arial"/>
          <w:u w:val="single"/>
          <w:lang w:val="en-US"/>
        </w:rPr>
      </w:pPr>
    </w:p>
    <w:p w14:paraId="77A1F81D" w14:textId="11600762" w:rsidR="00602956" w:rsidRPr="00602956" w:rsidRDefault="00FD6E27" w:rsidP="00D81FDF">
      <w:pPr>
        <w:rPr>
          <w:rFonts w:cs="Arial"/>
          <w:lang w:val="en-US"/>
        </w:rPr>
      </w:pPr>
      <w:r w:rsidRPr="00E716C6">
        <w:rPr>
          <w:rFonts w:cs="Arial"/>
          <w:u w:val="single"/>
          <w:lang w:val="en-US"/>
        </w:rPr>
        <w:t>Info</w:t>
      </w:r>
      <w:r w:rsidR="0049089E" w:rsidRPr="00602956">
        <w:rPr>
          <w:rFonts w:cs="Arial"/>
          <w:lang w:val="en-US"/>
        </w:rPr>
        <w:t xml:space="preserve">: </w:t>
      </w:r>
      <w:r w:rsidR="0049089E" w:rsidRPr="00E716C6">
        <w:rPr>
          <w:rFonts w:cs="Arial"/>
          <w:i/>
          <w:iCs/>
          <w:lang w:val="en-US"/>
        </w:rPr>
        <w:t>The ADL, or Anti-Defamation League, is a nonprofit organization founded in 1913 with the mission to fight anti-Semitism and other forms of hate and bigotry. Its primary goals include advocating for civil rights, protecting democratic values, and promoting social justice. The ADL works by monitoring and exposing hate groups, providing resources for educational programs to prevent hate speech and discrimination, and lobbying for legislation to protect individuals from bias-motivated violence.</w:t>
      </w:r>
      <w:r w:rsidR="00781779" w:rsidRPr="00E716C6">
        <w:rPr>
          <w:rFonts w:cs="Arial"/>
          <w:i/>
          <w:iCs/>
          <w:lang w:val="en-US"/>
        </w:rPr>
        <w:t xml:space="preserve"> The ADL also</w:t>
      </w:r>
      <w:r w:rsidR="00D81FDF" w:rsidRPr="00E716C6">
        <w:rPr>
          <w:rFonts w:cs="Arial"/>
          <w:i/>
          <w:iCs/>
          <w:lang w:val="en-US"/>
        </w:rPr>
        <w:t xml:space="preserve"> conduct</w:t>
      </w:r>
      <w:r w:rsidR="00781779" w:rsidRPr="00E716C6">
        <w:rPr>
          <w:rFonts w:cs="Arial"/>
          <w:i/>
          <w:iCs/>
          <w:lang w:val="en-US"/>
        </w:rPr>
        <w:t>s</w:t>
      </w:r>
      <w:r w:rsidR="00D81FDF" w:rsidRPr="00E716C6">
        <w:rPr>
          <w:rFonts w:cs="Arial"/>
          <w:i/>
          <w:iCs/>
          <w:lang w:val="en-US"/>
        </w:rPr>
        <w:t xml:space="preserve"> an annual national survey among American adults and teens (ages 13-17) about hate and harassment on social media</w:t>
      </w:r>
      <w:r w:rsidR="00602956" w:rsidRPr="00E716C6">
        <w:rPr>
          <w:rFonts w:cs="Arial"/>
          <w:i/>
          <w:iCs/>
          <w:lang w:val="en-US"/>
        </w:rPr>
        <w:t>.</w:t>
      </w:r>
    </w:p>
    <w:p w14:paraId="08661AEA" w14:textId="6D5A0719" w:rsidR="00C93657" w:rsidRPr="00873B49" w:rsidRDefault="00873B49" w:rsidP="00873B49">
      <w:pPr>
        <w:spacing w:before="0"/>
        <w:jc w:val="right"/>
        <w:rPr>
          <w:color w:val="000000" w:themeColor="text1"/>
          <w:sz w:val="18"/>
          <w:szCs w:val="18"/>
          <w:lang w:val="fr-FR" w:eastAsia="ar-SA"/>
        </w:rPr>
      </w:pPr>
      <w:proofErr w:type="gramStart"/>
      <w:r w:rsidRPr="00873B49">
        <w:rPr>
          <w:color w:val="000000" w:themeColor="text1"/>
          <w:sz w:val="18"/>
          <w:szCs w:val="18"/>
          <w:lang w:val="fr-FR"/>
        </w:rPr>
        <w:t>Source:</w:t>
      </w:r>
      <w:proofErr w:type="gramEnd"/>
      <w:r w:rsidRPr="00873B49">
        <w:rPr>
          <w:color w:val="000000" w:themeColor="text1"/>
          <w:sz w:val="18"/>
          <w:szCs w:val="18"/>
          <w:lang w:val="fr-FR"/>
        </w:rPr>
        <w:t xml:space="preserve"> </w:t>
      </w:r>
      <w:hyperlink r:id="rId11" w:history="1">
        <w:r w:rsidRPr="001F7176">
          <w:rPr>
            <w:rStyle w:val="Hyperlink"/>
            <w:rFonts w:cs="Arial"/>
            <w:sz w:val="18"/>
            <w:szCs w:val="18"/>
            <w:lang w:val="fr-FR"/>
          </w:rPr>
          <w:t>https://www.adl.org/resources/report/online-hate-and-harassment-american-experience-2024</w:t>
        </w:r>
      </w:hyperlink>
      <w:r>
        <w:rPr>
          <w:rStyle w:val="Hyperlink"/>
          <w:rFonts w:cs="Arial"/>
          <w:color w:val="000000" w:themeColor="text1"/>
          <w:sz w:val="18"/>
          <w:szCs w:val="18"/>
          <w:lang w:val="fr-FR"/>
        </w:rPr>
        <w:t xml:space="preserve"> </w:t>
      </w:r>
      <w:r w:rsidRPr="00873B49">
        <w:rPr>
          <w:rStyle w:val="Hyperlink"/>
          <w:rFonts w:cs="Arial"/>
          <w:color w:val="000000" w:themeColor="text1"/>
          <w:sz w:val="18"/>
          <w:szCs w:val="18"/>
          <w:u w:val="none"/>
          <w:lang w:val="fr-FR"/>
        </w:rPr>
        <w:t>[2025/01/31]</w:t>
      </w:r>
    </w:p>
    <w:p w14:paraId="4B1271A5" w14:textId="7EAB1EAB" w:rsidR="00C93657" w:rsidRPr="00B55F53" w:rsidRDefault="009459BE" w:rsidP="00614E62">
      <w:pPr>
        <w:pStyle w:val="berschrift2"/>
        <w:rPr>
          <w:lang w:val="en-US"/>
        </w:rPr>
      </w:pPr>
      <w:r w:rsidRPr="00B55F53">
        <w:rPr>
          <w:lang w:val="en-US"/>
        </w:rPr>
        <w:t xml:space="preserve">M </w:t>
      </w:r>
      <w:r w:rsidR="00673F58" w:rsidRPr="00B55F53">
        <w:rPr>
          <w:lang w:val="en-US"/>
        </w:rPr>
        <w:t>2</w:t>
      </w:r>
      <w:r w:rsidRPr="00B55F53">
        <w:rPr>
          <w:lang w:val="en-US"/>
        </w:rPr>
        <w:t xml:space="preserve">: </w:t>
      </w:r>
      <w:r w:rsidR="00484076" w:rsidRPr="00B55F53">
        <w:rPr>
          <w:lang w:val="en-US"/>
        </w:rPr>
        <w:t>Hate speech – a definition</w:t>
      </w:r>
    </w:p>
    <w:p w14:paraId="162174FB" w14:textId="77777777" w:rsidR="00614E62" w:rsidRDefault="00614E62" w:rsidP="00614E62">
      <w:pPr>
        <w:rPr>
          <w:lang w:val="en-US"/>
        </w:rPr>
      </w:pPr>
      <w:r w:rsidRPr="00614E62">
        <w:rPr>
          <w:rStyle w:val="Fett"/>
          <w:lang w:val="en-US"/>
        </w:rPr>
        <w:t>hate speech</w:t>
      </w:r>
      <w:r w:rsidRPr="00614E62">
        <w:rPr>
          <w:lang w:val="en-US"/>
        </w:rPr>
        <w:t xml:space="preserve">, speech or expression that </w:t>
      </w:r>
      <w:hyperlink r:id="rId12" w:history="1">
        <w:r w:rsidRPr="00614E62">
          <w:rPr>
            <w:rStyle w:val="Hyperlink"/>
            <w:lang w:val="en-US"/>
          </w:rPr>
          <w:t>denigrates</w:t>
        </w:r>
      </w:hyperlink>
      <w:r w:rsidRPr="00614E62">
        <w:rPr>
          <w:lang w:val="en-US"/>
        </w:rPr>
        <w:t xml:space="preserve"> a person or persons on the basis of (alleged) membership in a </w:t>
      </w:r>
      <w:hyperlink r:id="rId13" w:history="1">
        <w:r w:rsidRPr="00614E62">
          <w:rPr>
            <w:rStyle w:val="Hyperlink"/>
            <w:lang w:val="en-US"/>
          </w:rPr>
          <w:t>social group</w:t>
        </w:r>
      </w:hyperlink>
      <w:r w:rsidRPr="00614E62">
        <w:rPr>
          <w:lang w:val="en-US"/>
        </w:rPr>
        <w:t xml:space="preserve"> identified by attributes such as race, </w:t>
      </w:r>
      <w:hyperlink r:id="rId14" w:history="1">
        <w:r w:rsidRPr="00614E62">
          <w:rPr>
            <w:rStyle w:val="Hyperlink"/>
            <w:lang w:val="en-US"/>
          </w:rPr>
          <w:t>ethnicity</w:t>
        </w:r>
      </w:hyperlink>
      <w:r w:rsidRPr="00614E62">
        <w:rPr>
          <w:lang w:val="en-US"/>
        </w:rPr>
        <w:t xml:space="preserve">, gender, </w:t>
      </w:r>
      <w:hyperlink r:id="rId15" w:history="1">
        <w:r w:rsidRPr="00614E62">
          <w:rPr>
            <w:rStyle w:val="Hyperlink"/>
            <w:lang w:val="en-US"/>
          </w:rPr>
          <w:t>sexual orientation</w:t>
        </w:r>
      </w:hyperlink>
      <w:r w:rsidRPr="00614E62">
        <w:rPr>
          <w:lang w:val="en-US"/>
        </w:rPr>
        <w:t>, religion, age, physical or mental disability, and others.</w:t>
      </w:r>
    </w:p>
    <w:p w14:paraId="4DA190F8" w14:textId="77777777" w:rsidR="00614E62" w:rsidRDefault="00614E62" w:rsidP="00614E62">
      <w:pPr>
        <w:rPr>
          <w:lang w:val="en-US"/>
        </w:rPr>
      </w:pPr>
      <w:r w:rsidRPr="00614E62">
        <w:rPr>
          <w:rStyle w:val="Fett"/>
          <w:lang w:val="en-US"/>
        </w:rPr>
        <w:t>hate speech</w:t>
      </w:r>
      <w:r w:rsidRPr="00614E62">
        <w:rPr>
          <w:lang w:val="en-US"/>
        </w:rPr>
        <w:t xml:space="preserve">, speech or expression that </w:t>
      </w:r>
      <w:hyperlink r:id="rId16" w:history="1">
        <w:r w:rsidRPr="00614E62">
          <w:rPr>
            <w:rStyle w:val="Hyperlink"/>
            <w:lang w:val="en-US"/>
          </w:rPr>
          <w:t>denigrates</w:t>
        </w:r>
      </w:hyperlink>
      <w:r w:rsidRPr="00614E62">
        <w:rPr>
          <w:lang w:val="en-US"/>
        </w:rPr>
        <w:t xml:space="preserve"> a person or persons on the basis of (alleged) membership in a </w:t>
      </w:r>
      <w:hyperlink r:id="rId17" w:history="1">
        <w:r w:rsidRPr="00614E62">
          <w:rPr>
            <w:rStyle w:val="Hyperlink"/>
            <w:lang w:val="en-US"/>
          </w:rPr>
          <w:t>social group</w:t>
        </w:r>
      </w:hyperlink>
      <w:r w:rsidRPr="00614E62">
        <w:rPr>
          <w:lang w:val="en-US"/>
        </w:rPr>
        <w:t xml:space="preserve"> identified by attributes such as race, </w:t>
      </w:r>
      <w:hyperlink r:id="rId18" w:history="1">
        <w:r w:rsidRPr="00614E62">
          <w:rPr>
            <w:rStyle w:val="Hyperlink"/>
            <w:lang w:val="en-US"/>
          </w:rPr>
          <w:t>ethnicity</w:t>
        </w:r>
      </w:hyperlink>
      <w:r w:rsidRPr="00614E62">
        <w:rPr>
          <w:lang w:val="en-US"/>
        </w:rPr>
        <w:t xml:space="preserve">, gender, </w:t>
      </w:r>
      <w:hyperlink r:id="rId19" w:history="1">
        <w:r w:rsidRPr="00614E62">
          <w:rPr>
            <w:rStyle w:val="Hyperlink"/>
            <w:lang w:val="en-US"/>
          </w:rPr>
          <w:t>sexual orientation</w:t>
        </w:r>
      </w:hyperlink>
      <w:r w:rsidRPr="00614E62">
        <w:rPr>
          <w:lang w:val="en-US"/>
        </w:rPr>
        <w:t>, religion, age, physical or mental disability, and others.</w:t>
      </w:r>
    </w:p>
    <w:p w14:paraId="1158A644" w14:textId="7DB6171C" w:rsidR="00614E62" w:rsidRDefault="00614E62" w:rsidP="00614E62">
      <w:pPr>
        <w:jc w:val="right"/>
        <w:rPr>
          <w:color w:val="000000" w:themeColor="text1"/>
          <w:lang w:val="en-US"/>
        </w:rPr>
      </w:pPr>
      <w:r w:rsidRPr="00614E62">
        <w:rPr>
          <w:sz w:val="18"/>
          <w:szCs w:val="18"/>
          <w:lang w:val="en-US"/>
        </w:rPr>
        <w:t xml:space="preserve">Curtis, William </w:t>
      </w:r>
      <w:proofErr w:type="gramStart"/>
      <w:r w:rsidRPr="00614E62">
        <w:rPr>
          <w:sz w:val="18"/>
          <w:szCs w:val="18"/>
          <w:lang w:val="en-US"/>
        </w:rPr>
        <w:t>M..</w:t>
      </w:r>
      <w:proofErr w:type="gramEnd"/>
      <w:r w:rsidRPr="00614E62">
        <w:rPr>
          <w:sz w:val="18"/>
          <w:szCs w:val="18"/>
          <w:lang w:val="en-US"/>
        </w:rPr>
        <w:t xml:space="preserve"> "hate speech". </w:t>
      </w:r>
      <w:r w:rsidRPr="00614E62">
        <w:rPr>
          <w:i/>
          <w:iCs/>
          <w:sz w:val="18"/>
          <w:szCs w:val="18"/>
          <w:lang w:val="en-US"/>
        </w:rPr>
        <w:t>Encyclopedia Britannica</w:t>
      </w:r>
      <w:r w:rsidRPr="00614E62">
        <w:rPr>
          <w:sz w:val="18"/>
          <w:szCs w:val="18"/>
          <w:lang w:val="en-US"/>
        </w:rPr>
        <w:t xml:space="preserve">, 24 Dec. 2024, </w:t>
      </w:r>
      <w:hyperlink r:id="rId20" w:history="1">
        <w:r w:rsidRPr="001F7176">
          <w:rPr>
            <w:rStyle w:val="Hyperlink"/>
            <w:sz w:val="18"/>
            <w:szCs w:val="18"/>
            <w:lang w:val="en-US"/>
          </w:rPr>
          <w:t xml:space="preserve">https://www.britannica.com/topic/hate-speech. </w:t>
        </w:r>
        <w:r w:rsidRPr="00B55F53">
          <w:rPr>
            <w:rStyle w:val="Hyperlink"/>
            <w:sz w:val="18"/>
            <w:szCs w:val="18"/>
            <w:lang w:val="en-US"/>
          </w:rPr>
          <w:t>Accessed 31 January 2025</w:t>
        </w:r>
      </w:hyperlink>
      <w:r w:rsidRPr="00B55F53">
        <w:rPr>
          <w:sz w:val="18"/>
          <w:szCs w:val="18"/>
          <w:lang w:val="en-US"/>
        </w:rPr>
        <w:t>.</w:t>
      </w:r>
    </w:p>
    <w:p w14:paraId="12D4E2E4" w14:textId="0081DF1A" w:rsidR="00C93657" w:rsidRPr="00B55F53" w:rsidRDefault="009459BE" w:rsidP="00614E62">
      <w:pPr>
        <w:pStyle w:val="berschrift2"/>
        <w:rPr>
          <w:lang w:val="en-US"/>
        </w:rPr>
      </w:pPr>
      <w:r w:rsidRPr="00B55F53">
        <w:rPr>
          <w:lang w:val="en-US"/>
        </w:rPr>
        <w:t xml:space="preserve">M </w:t>
      </w:r>
      <w:r w:rsidR="00583BDC" w:rsidRPr="00B55F53">
        <w:rPr>
          <w:lang w:val="en-US"/>
        </w:rPr>
        <w:t>3</w:t>
      </w:r>
      <w:r w:rsidRPr="00B55F53">
        <w:rPr>
          <w:lang w:val="en-US"/>
        </w:rPr>
        <w:t xml:space="preserve">: </w:t>
      </w:r>
      <w:r w:rsidR="00FE7101" w:rsidRPr="00B55F53">
        <w:rPr>
          <w:lang w:val="en-US"/>
        </w:rPr>
        <w:t>Political correctness – a definition</w:t>
      </w:r>
    </w:p>
    <w:p w14:paraId="73EC0562" w14:textId="26D58A6B" w:rsidR="00614E62" w:rsidRPr="00614E62" w:rsidRDefault="00614E62" w:rsidP="00614E62">
      <w:pPr>
        <w:rPr>
          <w:rFonts w:cs="Arial"/>
          <w:color w:val="000000"/>
          <w:lang w:val="en-US"/>
        </w:rPr>
      </w:pPr>
      <w:r w:rsidRPr="00614E62">
        <w:rPr>
          <w:rStyle w:val="Fett"/>
          <w:lang w:val="en-US"/>
        </w:rPr>
        <w:t>political correctness (PC)</w:t>
      </w:r>
      <w:r w:rsidRPr="00614E62">
        <w:rPr>
          <w:lang w:val="en-US"/>
        </w:rPr>
        <w:t xml:space="preserve">, term used to refer to language that seems intended to give the least amount of offense, especially when describing groups identified by external markers such as </w:t>
      </w:r>
      <w:hyperlink r:id="rId21" w:history="1">
        <w:r w:rsidRPr="00614E62">
          <w:rPr>
            <w:rStyle w:val="Hyperlink"/>
            <w:lang w:val="en-US"/>
          </w:rPr>
          <w:t>race</w:t>
        </w:r>
      </w:hyperlink>
      <w:r w:rsidRPr="00614E62">
        <w:rPr>
          <w:lang w:val="en-US"/>
        </w:rPr>
        <w:t xml:space="preserve">, </w:t>
      </w:r>
      <w:hyperlink r:id="rId22" w:history="1">
        <w:r w:rsidRPr="00614E62">
          <w:rPr>
            <w:rStyle w:val="Hyperlink"/>
            <w:lang w:val="en-US"/>
          </w:rPr>
          <w:t>gender</w:t>
        </w:r>
      </w:hyperlink>
      <w:r w:rsidRPr="00614E62">
        <w:rPr>
          <w:lang w:val="en-US"/>
        </w:rPr>
        <w:t xml:space="preserve">, </w:t>
      </w:r>
      <w:hyperlink r:id="rId23" w:history="1">
        <w:r w:rsidRPr="00614E62">
          <w:rPr>
            <w:rStyle w:val="Hyperlink"/>
            <w:lang w:val="en-US"/>
          </w:rPr>
          <w:t>culture</w:t>
        </w:r>
      </w:hyperlink>
      <w:r w:rsidRPr="00614E62">
        <w:rPr>
          <w:lang w:val="en-US"/>
        </w:rPr>
        <w:t xml:space="preserve">, or </w:t>
      </w:r>
      <w:hyperlink r:id="rId24" w:history="1">
        <w:r w:rsidRPr="00614E62">
          <w:rPr>
            <w:rStyle w:val="Hyperlink"/>
            <w:lang w:val="en-US"/>
          </w:rPr>
          <w:t>sexual orientation</w:t>
        </w:r>
      </w:hyperlink>
      <w:r w:rsidRPr="00614E62">
        <w:rPr>
          <w:lang w:val="en-US"/>
        </w:rPr>
        <w:t xml:space="preserve">. The concept has been discussed, disputed, criticized, and satirized by commentators from across the </w:t>
      </w:r>
      <w:hyperlink r:id="rId25" w:history="1">
        <w:r w:rsidRPr="00614E62">
          <w:rPr>
            <w:rStyle w:val="Hyperlink"/>
            <w:lang w:val="en-US"/>
          </w:rPr>
          <w:t>political spectrum</w:t>
        </w:r>
      </w:hyperlink>
      <w:r w:rsidRPr="00614E62">
        <w:rPr>
          <w:lang w:val="en-US"/>
        </w:rPr>
        <w:t>. The term has often been used derisively to ridicule the notion that altering language usage can change the public’s perceptions and beliefs as well as influence outcomes.</w:t>
      </w:r>
    </w:p>
    <w:p w14:paraId="736182DE" w14:textId="77777777" w:rsidR="00614E62" w:rsidRDefault="00614E62" w:rsidP="00614E62">
      <w:pPr>
        <w:rPr>
          <w:lang w:val="en-US"/>
        </w:rPr>
      </w:pPr>
      <w:r w:rsidRPr="00614E62">
        <w:rPr>
          <w:lang w:val="en-US"/>
        </w:rPr>
        <w:t xml:space="preserve">Linguistically, the practice of what is called “political correctness” seems to be rooted in a desire to eliminate exclusion of various identity groups based on language usage. According to the Sapir-Whorf, or </w:t>
      </w:r>
      <w:hyperlink r:id="rId26" w:history="1">
        <w:r w:rsidRPr="00614E62">
          <w:rPr>
            <w:rStyle w:val="Hyperlink"/>
            <w:lang w:val="en-US"/>
          </w:rPr>
          <w:t>Whorfian, hypothesis</w:t>
        </w:r>
      </w:hyperlink>
      <w:r w:rsidRPr="00614E62">
        <w:rPr>
          <w:lang w:val="en-US"/>
        </w:rPr>
        <w:t xml:space="preserve">, our perception of reality is determined by our thought processes, which are influenced by the language we use. In this way language shapes our reality and tells us how to think about and respond to that reality. Language also reveals and promotes our biases. Therefore, according to the </w:t>
      </w:r>
      <w:hyperlink r:id="rId27" w:history="1">
        <w:r w:rsidRPr="00614E62">
          <w:rPr>
            <w:rStyle w:val="Hyperlink"/>
            <w:lang w:val="en-US"/>
          </w:rPr>
          <w:t>hypothesis</w:t>
        </w:r>
      </w:hyperlink>
      <w:r w:rsidRPr="00614E62">
        <w:rPr>
          <w:lang w:val="en-US"/>
        </w:rPr>
        <w:t xml:space="preserve">, using sexist language promotes </w:t>
      </w:r>
      <w:hyperlink r:id="rId28" w:history="1">
        <w:r w:rsidRPr="00614E62">
          <w:rPr>
            <w:rStyle w:val="Hyperlink"/>
            <w:lang w:val="en-US"/>
          </w:rPr>
          <w:t>sexism</w:t>
        </w:r>
      </w:hyperlink>
      <w:r w:rsidRPr="00614E62">
        <w:rPr>
          <w:lang w:val="en-US"/>
        </w:rPr>
        <w:t xml:space="preserve"> and using racial language promotes </w:t>
      </w:r>
      <w:hyperlink r:id="rId29" w:history="1">
        <w:r w:rsidRPr="00614E62">
          <w:rPr>
            <w:rStyle w:val="Hyperlink"/>
            <w:lang w:val="en-US"/>
          </w:rPr>
          <w:t>racism</w:t>
        </w:r>
      </w:hyperlink>
      <w:r w:rsidRPr="00614E62">
        <w:rPr>
          <w:lang w:val="en-US"/>
        </w:rPr>
        <w:t>.</w:t>
      </w:r>
    </w:p>
    <w:p w14:paraId="37530B95" w14:textId="77777777" w:rsidR="00614E62" w:rsidRDefault="00614E62" w:rsidP="00614E62">
      <w:pPr>
        <w:rPr>
          <w:lang w:val="en-US"/>
        </w:rPr>
      </w:pPr>
      <w:r w:rsidRPr="00614E62">
        <w:rPr>
          <w:lang w:val="en-US"/>
        </w:rPr>
        <w:lastRenderedPageBreak/>
        <w:t xml:space="preserve">Those who are most strongly opposed to so-called “political correctness” view it as </w:t>
      </w:r>
      <w:hyperlink r:id="rId30" w:history="1">
        <w:r w:rsidRPr="00614E62">
          <w:rPr>
            <w:rStyle w:val="Hyperlink"/>
            <w:lang w:val="en-US"/>
          </w:rPr>
          <w:t>censorship</w:t>
        </w:r>
      </w:hyperlink>
      <w:r w:rsidRPr="00614E62">
        <w:rPr>
          <w:lang w:val="en-US"/>
        </w:rPr>
        <w:t xml:space="preserve"> and a curtailment of </w:t>
      </w:r>
      <w:hyperlink r:id="rId31" w:history="1">
        <w:r w:rsidRPr="00614E62">
          <w:rPr>
            <w:rStyle w:val="Hyperlink"/>
            <w:lang w:val="en-US"/>
          </w:rPr>
          <w:t>freedom of speech</w:t>
        </w:r>
      </w:hyperlink>
      <w:r w:rsidRPr="00614E62">
        <w:rPr>
          <w:lang w:val="en-US"/>
        </w:rPr>
        <w:t xml:space="preserve"> that places limits on debates in the public arena. They contend that such language boundaries inevitably lead to self-censorship and restrictions on </w:t>
      </w:r>
      <w:proofErr w:type="spellStart"/>
      <w:r w:rsidRPr="00614E62">
        <w:rPr>
          <w:lang w:val="en-US"/>
        </w:rPr>
        <w:t>behaviour</w:t>
      </w:r>
      <w:proofErr w:type="spellEnd"/>
      <w:r w:rsidRPr="00614E62">
        <w:rPr>
          <w:lang w:val="en-US"/>
        </w:rPr>
        <w:t xml:space="preserve">. They further believe that political correctness perceives offensive language where none exists. Others believe that “political correctness” or “politically correct” has been used as an epithet to stop </w:t>
      </w:r>
      <w:hyperlink r:id="rId32" w:history="1">
        <w:r w:rsidRPr="00614E62">
          <w:rPr>
            <w:rStyle w:val="Hyperlink"/>
            <w:lang w:val="en-US"/>
          </w:rPr>
          <w:t>legitimate</w:t>
        </w:r>
      </w:hyperlink>
      <w:r w:rsidRPr="00614E62">
        <w:rPr>
          <w:lang w:val="en-US"/>
        </w:rPr>
        <w:t xml:space="preserve"> attempts to curb </w:t>
      </w:r>
      <w:hyperlink r:id="rId33" w:history="1">
        <w:r w:rsidRPr="00614E62">
          <w:rPr>
            <w:rStyle w:val="Hyperlink"/>
            <w:lang w:val="en-US"/>
          </w:rPr>
          <w:t>hate speech</w:t>
        </w:r>
      </w:hyperlink>
      <w:r w:rsidRPr="00614E62">
        <w:rPr>
          <w:lang w:val="en-US"/>
        </w:rPr>
        <w:t xml:space="preserve"> and minimize exclusionary speech practices. Ultimately, the ongoing discussion surrounding political correctness seems to </w:t>
      </w:r>
      <w:proofErr w:type="spellStart"/>
      <w:r w:rsidRPr="00614E62">
        <w:rPr>
          <w:lang w:val="en-US"/>
        </w:rPr>
        <w:t>centre</w:t>
      </w:r>
      <w:proofErr w:type="spellEnd"/>
      <w:r w:rsidRPr="00614E62">
        <w:rPr>
          <w:lang w:val="en-US"/>
        </w:rPr>
        <w:t xml:space="preserve"> on language, naming, and whose definitions are accepted.</w:t>
      </w:r>
    </w:p>
    <w:p w14:paraId="2AEFA246" w14:textId="4D46FC8A" w:rsidR="00873B49" w:rsidRDefault="00873B49" w:rsidP="00614E62">
      <w:pPr>
        <w:jc w:val="right"/>
        <w:rPr>
          <w:rFonts w:cs="Arial"/>
          <w:color w:val="000000"/>
          <w:sz w:val="18"/>
          <w:szCs w:val="18"/>
          <w:lang w:val="en-US"/>
        </w:rPr>
      </w:pPr>
      <w:r w:rsidRPr="00873B49">
        <w:rPr>
          <w:rFonts w:cs="Arial"/>
          <w:color w:val="000000"/>
          <w:sz w:val="18"/>
          <w:szCs w:val="18"/>
          <w:lang w:val="en-US"/>
        </w:rPr>
        <w:t xml:space="preserve">Roper, Cynthia. "political correctness". Encyclopedia Britannica, 9 Jan. 2025, </w:t>
      </w:r>
      <w:hyperlink r:id="rId34" w:history="1">
        <w:r w:rsidRPr="001F7176">
          <w:rPr>
            <w:rStyle w:val="Hyperlink"/>
            <w:rFonts w:cs="Arial"/>
            <w:sz w:val="18"/>
            <w:szCs w:val="18"/>
            <w:lang w:val="en-US"/>
          </w:rPr>
          <w:t xml:space="preserve">https://www.britannica.com/topic/political-correctness. </w:t>
        </w:r>
        <w:r w:rsidRPr="00B55F53">
          <w:rPr>
            <w:rStyle w:val="Hyperlink"/>
            <w:rFonts w:cs="Arial"/>
            <w:sz w:val="18"/>
            <w:szCs w:val="18"/>
            <w:lang w:val="en-US"/>
          </w:rPr>
          <w:t>Accessed 31 January 2025</w:t>
        </w:r>
      </w:hyperlink>
    </w:p>
    <w:p w14:paraId="2E55C354" w14:textId="2B333FB7" w:rsidR="00873B49" w:rsidRPr="00B55F53" w:rsidRDefault="00873B49" w:rsidP="00873B49">
      <w:pPr>
        <w:pStyle w:val="StandardWeb"/>
        <w:spacing w:before="0" w:beforeAutospacing="0" w:after="0" w:afterAutospacing="0" w:line="276" w:lineRule="auto"/>
        <w:jc w:val="right"/>
        <w:textAlignment w:val="baseline"/>
        <w:rPr>
          <w:rFonts w:ascii="Arial" w:hAnsi="Arial" w:cs="Arial"/>
          <w:color w:val="000000"/>
          <w:sz w:val="18"/>
          <w:szCs w:val="18"/>
          <w:lang w:val="en-US"/>
        </w:rPr>
      </w:pPr>
    </w:p>
    <w:p w14:paraId="68200CEB" w14:textId="77777777" w:rsidR="00873B49" w:rsidRPr="00B55F53" w:rsidRDefault="00873B49" w:rsidP="00873B49">
      <w:pPr>
        <w:pStyle w:val="StandardWeb"/>
        <w:spacing w:before="0" w:beforeAutospacing="0" w:after="0" w:afterAutospacing="0" w:line="276" w:lineRule="auto"/>
        <w:jc w:val="right"/>
        <w:textAlignment w:val="baseline"/>
        <w:rPr>
          <w:rFonts w:ascii="Arial" w:hAnsi="Arial" w:cs="Arial"/>
          <w:color w:val="000000"/>
          <w:sz w:val="18"/>
          <w:szCs w:val="18"/>
          <w:lang w:val="en-US"/>
        </w:rPr>
      </w:pPr>
    </w:p>
    <w:p w14:paraId="27D6604A" w14:textId="17DD96D2" w:rsidR="00DD4A71" w:rsidRPr="00B55F53" w:rsidRDefault="00873B49" w:rsidP="00614E62">
      <w:pPr>
        <w:pStyle w:val="StandardWeb"/>
        <w:spacing w:before="0" w:beforeAutospacing="0" w:after="0" w:afterAutospacing="0" w:line="276" w:lineRule="auto"/>
        <w:jc w:val="center"/>
        <w:textAlignment w:val="baseline"/>
        <w:rPr>
          <w:rFonts w:ascii="Arial" w:hAnsi="Arial" w:cs="Arial"/>
          <w:color w:val="000000"/>
          <w:sz w:val="22"/>
          <w:szCs w:val="22"/>
          <w:lang w:val="en-US"/>
        </w:rPr>
      </w:pPr>
      <w:r w:rsidRPr="00B55F53">
        <w:rPr>
          <w:rFonts w:ascii="Arial" w:hAnsi="Arial" w:cs="Arial"/>
          <w:color w:val="000000"/>
          <w:sz w:val="18"/>
          <w:szCs w:val="18"/>
          <w:lang w:val="en-US"/>
        </w:rPr>
        <w:t>.</w:t>
      </w:r>
      <w:r w:rsidR="00DD4A71">
        <w:rPr>
          <w:noProof/>
        </w:rPr>
        <w:drawing>
          <wp:inline distT="0" distB="0" distL="0" distR="0" wp14:anchorId="5DC79884" wp14:editId="4D32DBBD">
            <wp:extent cx="4529716" cy="3192276"/>
            <wp:effectExtent l="0" t="0" r="4445" b="8255"/>
            <wp:docPr id="11" name="Grafik 11" descr="Ein Bild, das Text, Cartoon, Darstellung,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artoon, Darstellung, Entwurf enthält.&#10;&#10;Automatisch generierte Beschreibu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3892" cy="3230456"/>
                    </a:xfrm>
                    <a:prstGeom prst="rect">
                      <a:avLst/>
                    </a:prstGeom>
                    <a:noFill/>
                    <a:ln>
                      <a:noFill/>
                    </a:ln>
                  </pic:spPr>
                </pic:pic>
              </a:graphicData>
            </a:graphic>
          </wp:inline>
        </w:drawing>
      </w:r>
    </w:p>
    <w:p w14:paraId="47815E3C" w14:textId="6F279166" w:rsidR="009B468F" w:rsidRPr="009B468F" w:rsidRDefault="009B468F" w:rsidP="009B468F">
      <w:pPr>
        <w:spacing w:line="240" w:lineRule="auto"/>
        <w:jc w:val="right"/>
        <w:rPr>
          <w:rFonts w:cs="Arial"/>
          <w:sz w:val="18"/>
          <w:szCs w:val="18"/>
          <w:lang w:val="en-US" w:eastAsia="ar-SA"/>
        </w:rPr>
      </w:pPr>
      <w:r w:rsidRPr="009B468F">
        <w:rPr>
          <w:sz w:val="18"/>
          <w:szCs w:val="18"/>
          <w:lang w:val="en-US"/>
        </w:rPr>
        <w:t>Story</w:t>
      </w:r>
      <w:r>
        <w:rPr>
          <w:sz w:val="18"/>
          <w:szCs w:val="18"/>
          <w:lang w:val="en-US"/>
        </w:rPr>
        <w:t xml:space="preserve"> Cartoon “Abortion protest”. </w:t>
      </w:r>
      <w:r w:rsidRPr="009B468F">
        <w:rPr>
          <w:sz w:val="18"/>
          <w:szCs w:val="18"/>
          <w:lang w:val="en-US"/>
        </w:rPr>
        <w:t>Rock R</w:t>
      </w:r>
      <w:r>
        <w:rPr>
          <w:sz w:val="18"/>
          <w:szCs w:val="18"/>
          <w:lang w:val="en-US"/>
        </w:rPr>
        <w:t>iver Times</w:t>
      </w:r>
      <w:r w:rsidRPr="009B468F">
        <w:rPr>
          <w:sz w:val="18"/>
          <w:szCs w:val="18"/>
          <w:lang w:val="en-US"/>
        </w:rPr>
        <w:t>, February 25, 2010</w:t>
      </w:r>
      <w:r w:rsidR="00614E62" w:rsidRPr="009B468F">
        <w:rPr>
          <w:sz w:val="18"/>
          <w:szCs w:val="18"/>
          <w:lang w:val="en-US"/>
        </w:rPr>
        <w:t xml:space="preserve">: </w:t>
      </w:r>
      <w:hyperlink r:id="rId36" w:history="1">
        <w:r w:rsidRPr="009B468F">
          <w:rPr>
            <w:rStyle w:val="Hyperlink"/>
            <w:rFonts w:cs="Arial"/>
            <w:sz w:val="18"/>
            <w:szCs w:val="18"/>
            <w:lang w:val="en-US" w:eastAsia="ar-SA"/>
          </w:rPr>
          <w:t>http://storycartoons.com/blog/2010/02/editorial_cartoon_abortion_pro.html</w:t>
        </w:r>
      </w:hyperlink>
      <w:r w:rsidRPr="009B468F">
        <w:rPr>
          <w:rFonts w:cs="Arial"/>
          <w:sz w:val="18"/>
          <w:szCs w:val="18"/>
          <w:lang w:val="en-US" w:eastAsia="ar-SA"/>
        </w:rPr>
        <w:t xml:space="preserve"> [2025/01/31]</w:t>
      </w:r>
    </w:p>
    <w:p w14:paraId="199DCEA1" w14:textId="0073F866" w:rsidR="009B468F" w:rsidRPr="00B55F53" w:rsidRDefault="009B468F" w:rsidP="00614E62">
      <w:pPr>
        <w:jc w:val="right"/>
        <w:rPr>
          <w:sz w:val="18"/>
          <w:szCs w:val="18"/>
        </w:rPr>
      </w:pPr>
      <w:r w:rsidRPr="00B55F53">
        <w:rPr>
          <w:sz w:val="18"/>
          <w:szCs w:val="18"/>
        </w:rPr>
        <w:t>License: https://creativecommons.org/licenses/by-nc-nd/3.0/us/</w:t>
      </w:r>
    </w:p>
    <w:p w14:paraId="2DAE0D5E" w14:textId="0FDA1E3B" w:rsidR="004A2529" w:rsidRDefault="004A2529" w:rsidP="004A2529">
      <w:pPr>
        <w:pStyle w:val="berschrift2"/>
      </w:pPr>
      <w:r w:rsidRPr="004A2529">
        <w:t xml:space="preserve">M 5: Legal </w:t>
      </w:r>
      <w:proofErr w:type="spellStart"/>
      <w:r w:rsidRPr="004A2529">
        <w:t>situation</w:t>
      </w:r>
      <w:proofErr w:type="spellEnd"/>
      <w:r w:rsidRPr="004A2529">
        <w:t xml:space="preserve"> in Germany – “Grundgesetz”</w:t>
      </w:r>
    </w:p>
    <w:p w14:paraId="14EA5C67" w14:textId="2B9D09BF" w:rsidR="004A2529" w:rsidRDefault="004A2529" w:rsidP="004A2529">
      <w:pPr>
        <w:rPr>
          <w:rFonts w:eastAsia="Times New Roman" w:cs="Arial"/>
          <w:b/>
          <w:bCs/>
          <w:color w:val="000000"/>
        </w:rPr>
      </w:pPr>
      <w:r>
        <w:rPr>
          <w:rFonts w:eastAsia="Times New Roman" w:cs="Arial"/>
          <w:b/>
          <w:bCs/>
          <w:color w:val="000000"/>
        </w:rPr>
        <w:t>Art. 1</w:t>
      </w:r>
    </w:p>
    <w:p w14:paraId="22E7D159" w14:textId="1EE23E0C" w:rsidR="004A2529" w:rsidRPr="004A2529" w:rsidRDefault="004A2529" w:rsidP="004A2529">
      <w:pPr>
        <w:rPr>
          <w:rFonts w:cs="Arial"/>
          <w:color w:val="000000"/>
        </w:rPr>
      </w:pPr>
      <w:r w:rsidRPr="004A2529">
        <w:rPr>
          <w:rFonts w:cs="Arial"/>
          <w:color w:val="000000"/>
        </w:rPr>
        <w:t>(1) Die Würde des Menschen ist unantastbar. Sie zu achten und zu schützen ist Verpflichtung aller staatlichen Gewalt.</w:t>
      </w:r>
    </w:p>
    <w:p w14:paraId="325707E5" w14:textId="77777777" w:rsidR="004A2529" w:rsidRPr="004A2529" w:rsidRDefault="004A2529" w:rsidP="004A2529">
      <w:pPr>
        <w:rPr>
          <w:rFonts w:cs="Arial"/>
          <w:color w:val="000000"/>
        </w:rPr>
      </w:pPr>
      <w:r w:rsidRPr="004A2529">
        <w:rPr>
          <w:rFonts w:cs="Arial"/>
          <w:color w:val="000000"/>
        </w:rPr>
        <w:t xml:space="preserve">(2) Das </w:t>
      </w:r>
      <w:proofErr w:type="spellStart"/>
      <w:r w:rsidRPr="004A2529">
        <w:rPr>
          <w:rFonts w:cs="Arial"/>
          <w:color w:val="000000"/>
        </w:rPr>
        <w:t>Deutsche</w:t>
      </w:r>
      <w:proofErr w:type="spellEnd"/>
      <w:r w:rsidRPr="004A2529">
        <w:rPr>
          <w:rFonts w:cs="Arial"/>
          <w:color w:val="000000"/>
        </w:rPr>
        <w:t xml:space="preserve"> Volk bekennt sich darum zu unverletzlichen und unveräußerlichen Menschenrechten als Grundlage jeder menschlichen Gemeinschaft, des Friedens und der Gerechtigkeit in der Welt.</w:t>
      </w:r>
    </w:p>
    <w:p w14:paraId="4FD69762" w14:textId="77777777" w:rsidR="004A2529" w:rsidRPr="004A2529" w:rsidRDefault="004A2529" w:rsidP="004A2529">
      <w:pPr>
        <w:rPr>
          <w:rFonts w:cs="Arial"/>
          <w:color w:val="000000"/>
        </w:rPr>
      </w:pPr>
      <w:r w:rsidRPr="004A2529">
        <w:rPr>
          <w:rFonts w:cs="Arial"/>
          <w:color w:val="000000"/>
        </w:rPr>
        <w:t>(3) Die nachfolgenden Grundrechte binden Gesetzgebung, vollziehende Gewalt und Rechtsprechung als unmittelbar geltendes Recht.</w:t>
      </w:r>
    </w:p>
    <w:p w14:paraId="2EBE41F5" w14:textId="7E4EB92C" w:rsidR="004A2529" w:rsidRPr="004A2529" w:rsidRDefault="004A2529" w:rsidP="004A2529">
      <w:pPr>
        <w:rPr>
          <w:rFonts w:cs="Arial"/>
          <w:b/>
          <w:bCs/>
        </w:rPr>
      </w:pPr>
      <w:r>
        <w:rPr>
          <w:rStyle w:val="HTMLZitat"/>
          <w:rFonts w:cs="Arial"/>
          <w:b/>
          <w:bCs/>
          <w:i w:val="0"/>
          <w:iCs w:val="0"/>
        </w:rPr>
        <w:br/>
      </w:r>
      <w:r w:rsidRPr="004A2529">
        <w:rPr>
          <w:rStyle w:val="HTMLZitat"/>
          <w:rFonts w:cs="Arial"/>
          <w:b/>
          <w:bCs/>
          <w:i w:val="0"/>
          <w:iCs w:val="0"/>
        </w:rPr>
        <w:t>Art. 3</w:t>
      </w:r>
    </w:p>
    <w:p w14:paraId="4740E6D3" w14:textId="57107DFD" w:rsidR="004A2529" w:rsidRPr="004A2529" w:rsidRDefault="004A2529" w:rsidP="004A2529">
      <w:pPr>
        <w:rPr>
          <w:rFonts w:cs="Arial"/>
          <w:color w:val="000000"/>
        </w:rPr>
      </w:pPr>
      <w:r w:rsidRPr="004A2529">
        <w:rPr>
          <w:rFonts w:cs="Arial"/>
          <w:color w:val="000000"/>
        </w:rPr>
        <w:t>(1) Alle Menschen sind vor dem Gesetz gleich.</w:t>
      </w:r>
    </w:p>
    <w:p w14:paraId="1FE40D50" w14:textId="77777777" w:rsidR="004A2529" w:rsidRPr="004A2529" w:rsidRDefault="004A2529" w:rsidP="004A2529">
      <w:pPr>
        <w:rPr>
          <w:rFonts w:cs="Arial"/>
          <w:color w:val="000000"/>
        </w:rPr>
      </w:pPr>
      <w:r w:rsidRPr="004A2529">
        <w:rPr>
          <w:rFonts w:cs="Arial"/>
          <w:color w:val="000000"/>
        </w:rPr>
        <w:lastRenderedPageBreak/>
        <w:t>(2) Männer und Frauen sind gleichberechtigt. Der Staat fördert die tatsächliche Durchsetzung der Gleichberechtigung von Frauen und Männern und wirkt auf die Beseitigung bestehender Nachteile hin.</w:t>
      </w:r>
    </w:p>
    <w:p w14:paraId="0ADF75AE" w14:textId="77777777" w:rsidR="004A2529" w:rsidRPr="004A2529" w:rsidRDefault="004A2529" w:rsidP="004A2529">
      <w:pPr>
        <w:rPr>
          <w:rFonts w:cs="Arial"/>
          <w:color w:val="000000"/>
        </w:rPr>
      </w:pPr>
      <w:r w:rsidRPr="004A2529">
        <w:rPr>
          <w:rFonts w:cs="Arial"/>
          <w:color w:val="000000"/>
        </w:rPr>
        <w:t>(3) Niemand darf wegen seines Geschlechtes, seiner Abstammung, seiner Rasse, seiner Sprache, seiner Heimat und Herkunft, seines Glaubens, seiner religiösen oder politischen Anschauungen benachteiligt oder bevorzugt werden. Niemand darf wegen seiner Behinderung benachteiligt werden.</w:t>
      </w:r>
    </w:p>
    <w:p w14:paraId="05306E48" w14:textId="00DA4FED" w:rsidR="004A2529" w:rsidRPr="004A2529" w:rsidRDefault="004A2529" w:rsidP="004A2529">
      <w:pPr>
        <w:rPr>
          <w:rFonts w:cs="Arial"/>
          <w:b/>
          <w:bCs/>
          <w:color w:val="000000"/>
        </w:rPr>
      </w:pPr>
      <w:r>
        <w:rPr>
          <w:rFonts w:cs="Arial"/>
          <w:color w:val="000000"/>
        </w:rPr>
        <w:br/>
      </w:r>
      <w:r w:rsidRPr="004A2529">
        <w:rPr>
          <w:rFonts w:cs="Arial"/>
          <w:b/>
          <w:bCs/>
          <w:color w:val="000000"/>
        </w:rPr>
        <w:t>Art. 5</w:t>
      </w:r>
    </w:p>
    <w:p w14:paraId="2206DC25" w14:textId="218BA472" w:rsidR="004A2529" w:rsidRPr="004A2529" w:rsidRDefault="004A2529" w:rsidP="004A2529">
      <w:pPr>
        <w:rPr>
          <w:rFonts w:cs="Arial"/>
          <w:color w:val="000000"/>
        </w:rPr>
      </w:pPr>
      <w:r w:rsidRPr="004A2529">
        <w:rPr>
          <w:rFonts w:cs="Arial"/>
          <w:color w:val="000000"/>
        </w:rPr>
        <w:t>(1) Jeder hat das Recht, seine Meinung in Wort, Schrift und Bild frei zu äußern und zu verbreiten und sich aus allgemein zugänglichen Quellen ungehindert zu unterrichten. Die Pressefreiheit und die Freiheit der Berichterstattung durch Rundfunk und Film werden gewährleistet. Eine Zensur findet nicht statt.</w:t>
      </w:r>
    </w:p>
    <w:p w14:paraId="7C384823" w14:textId="77777777" w:rsidR="004A2529" w:rsidRPr="004A2529" w:rsidRDefault="004A2529" w:rsidP="004A2529">
      <w:pPr>
        <w:rPr>
          <w:rFonts w:cs="Arial"/>
          <w:color w:val="000000"/>
        </w:rPr>
      </w:pPr>
      <w:r w:rsidRPr="004A2529">
        <w:rPr>
          <w:rFonts w:cs="Arial"/>
          <w:color w:val="000000"/>
        </w:rPr>
        <w:t>(2) Diese Rechte finden ihre Schranken in den Vorschriften der allgemeinen Gesetze, den gesetzlichen Bestimmungen zum Schutze der Jugend und in dem Recht der persönlichen Ehre.</w:t>
      </w:r>
    </w:p>
    <w:p w14:paraId="1634589C" w14:textId="1708EF52" w:rsidR="004A2529" w:rsidRDefault="004A2529" w:rsidP="004A2529">
      <w:pPr>
        <w:rPr>
          <w:rFonts w:cs="Arial"/>
          <w:color w:val="000000"/>
        </w:rPr>
      </w:pPr>
      <w:r w:rsidRPr="004A2529">
        <w:rPr>
          <w:rFonts w:cs="Arial"/>
          <w:color w:val="000000"/>
        </w:rPr>
        <w:t>(3) Kunst und Wissenschaft, Forschung und Lehre sind frei. Die Freiheit der Lehre entbindet nicht von der Treue zur Verfassung.</w:t>
      </w:r>
    </w:p>
    <w:p w14:paraId="4CD1D4FC" w14:textId="2F1FBBE1" w:rsidR="00614E62" w:rsidRPr="00614E62" w:rsidRDefault="00614E62" w:rsidP="00614E62">
      <w:pPr>
        <w:jc w:val="right"/>
        <w:rPr>
          <w:rFonts w:cs="Arial"/>
          <w:color w:val="000000"/>
          <w:sz w:val="18"/>
          <w:szCs w:val="18"/>
          <w:lang w:val="fr-FR"/>
        </w:rPr>
      </w:pPr>
      <w:proofErr w:type="gramStart"/>
      <w:r w:rsidRPr="00614E62">
        <w:rPr>
          <w:rFonts w:cs="Arial"/>
          <w:color w:val="000000"/>
          <w:sz w:val="18"/>
          <w:szCs w:val="18"/>
          <w:lang w:val="fr-FR"/>
        </w:rPr>
        <w:t>Source:</w:t>
      </w:r>
      <w:proofErr w:type="gramEnd"/>
      <w:r w:rsidRPr="00614E62">
        <w:rPr>
          <w:rFonts w:cs="Arial"/>
          <w:color w:val="000000"/>
          <w:sz w:val="18"/>
          <w:szCs w:val="18"/>
          <w:lang w:val="fr-FR"/>
        </w:rPr>
        <w:t xml:space="preserve"> </w:t>
      </w:r>
      <w:hyperlink r:id="rId37" w:history="1">
        <w:r w:rsidRPr="00614E62">
          <w:rPr>
            <w:rFonts w:cs="Arial"/>
            <w:sz w:val="18"/>
            <w:szCs w:val="18"/>
            <w:lang w:val="fr-FR" w:eastAsia="ar-SA"/>
          </w:rPr>
          <w:t>https://www.gesetze-im-internet.de/gg/art_5.html</w:t>
        </w:r>
      </w:hyperlink>
      <w:r w:rsidRPr="00614E62">
        <w:rPr>
          <w:rFonts w:cs="Arial"/>
          <w:sz w:val="18"/>
          <w:szCs w:val="18"/>
          <w:lang w:val="fr-FR" w:eastAsia="ar-SA"/>
        </w:rPr>
        <w:t xml:space="preserve"> </w:t>
      </w:r>
      <w:r>
        <w:rPr>
          <w:rFonts w:cs="Arial"/>
          <w:sz w:val="18"/>
          <w:szCs w:val="18"/>
          <w:lang w:val="fr-FR" w:eastAsia="ar-SA"/>
        </w:rPr>
        <w:t>[2025/01/31]</w:t>
      </w:r>
    </w:p>
    <w:p w14:paraId="71380FBE" w14:textId="77777777" w:rsidR="004A2529" w:rsidRPr="00614E62" w:rsidRDefault="004A2529" w:rsidP="004A2529">
      <w:pPr>
        <w:rPr>
          <w:rStyle w:val="HTMLZitat"/>
          <w:rFonts w:cs="Arial"/>
          <w:i w:val="0"/>
          <w:iCs w:val="0"/>
          <w:color w:val="006621"/>
          <w:lang w:val="fr-FR"/>
        </w:rPr>
      </w:pPr>
    </w:p>
    <w:p w14:paraId="3CF58371" w14:textId="03B2C291" w:rsidR="004A2529" w:rsidRPr="004A2529" w:rsidRDefault="004A2529" w:rsidP="004A2529">
      <w:pPr>
        <w:pStyle w:val="berschrift2"/>
        <w:rPr>
          <w:lang w:val="en-US"/>
        </w:rPr>
      </w:pPr>
      <w:r w:rsidRPr="004A2529">
        <w:rPr>
          <w:lang w:val="en-US"/>
        </w:rPr>
        <w:t xml:space="preserve">M </w:t>
      </w:r>
      <w:r w:rsidR="00C11CF7">
        <w:rPr>
          <w:lang w:val="en-US"/>
        </w:rPr>
        <w:t>6</w:t>
      </w:r>
      <w:r w:rsidRPr="004A2529">
        <w:rPr>
          <w:lang w:val="en-US"/>
        </w:rPr>
        <w:t>: Legal s</w:t>
      </w:r>
      <w:r>
        <w:rPr>
          <w:lang w:val="en-US"/>
        </w:rPr>
        <w:t>ituation in the US</w:t>
      </w:r>
      <w:r w:rsidR="00C11CF7">
        <w:rPr>
          <w:lang w:val="en-US"/>
        </w:rPr>
        <w:t>A</w:t>
      </w:r>
    </w:p>
    <w:p w14:paraId="53007F6D" w14:textId="77777777" w:rsidR="004A2529" w:rsidRPr="00B53AAB" w:rsidRDefault="004A2529" w:rsidP="004A2529">
      <w:pPr>
        <w:rPr>
          <w:b/>
          <w:bCs/>
          <w:lang w:val="en-US"/>
        </w:rPr>
      </w:pPr>
      <w:r w:rsidRPr="00B53AAB">
        <w:rPr>
          <w:b/>
          <w:bCs/>
          <w:lang w:val="en-US"/>
        </w:rPr>
        <w:t>Constitution of the USA - First Amendment - Religion and Expression</w:t>
      </w:r>
    </w:p>
    <w:p w14:paraId="55256937" w14:textId="77777777" w:rsidR="004A2529" w:rsidRPr="00B53AAB" w:rsidRDefault="004A2529" w:rsidP="004A2529">
      <w:pPr>
        <w:rPr>
          <w:lang w:val="en-US"/>
        </w:rPr>
      </w:pPr>
      <w:r w:rsidRPr="00B53AAB">
        <w:rPr>
          <w:lang w:val="en-US"/>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17423D0C" w14:textId="395309F3" w:rsidR="004A2529" w:rsidRPr="00614E62" w:rsidRDefault="00614E62" w:rsidP="00614E62">
      <w:pPr>
        <w:jc w:val="right"/>
        <w:rPr>
          <w:sz w:val="18"/>
          <w:szCs w:val="18"/>
          <w:lang w:val="en-US"/>
        </w:rPr>
      </w:pPr>
      <w:r w:rsidRPr="00614E62">
        <w:rPr>
          <w:sz w:val="18"/>
          <w:szCs w:val="18"/>
          <w:lang w:val="en-US"/>
        </w:rPr>
        <w:t xml:space="preserve">Source: </w:t>
      </w:r>
      <w:r w:rsidRPr="00614E62">
        <w:rPr>
          <w:rFonts w:cs="Arial"/>
          <w:sz w:val="18"/>
          <w:szCs w:val="18"/>
          <w:lang w:val="en-US" w:eastAsia="ar-SA"/>
        </w:rPr>
        <w:t>https://constitution.findlaw.com › amendment1 [2025/01/31]</w:t>
      </w:r>
    </w:p>
    <w:p w14:paraId="632CB592" w14:textId="77777777" w:rsidR="004A2529" w:rsidRPr="00B53AAB" w:rsidRDefault="004A2529" w:rsidP="004A2529">
      <w:pPr>
        <w:rPr>
          <w:b/>
          <w:bCs/>
          <w:lang w:val="en-US"/>
        </w:rPr>
      </w:pPr>
      <w:r w:rsidRPr="00B53AAB">
        <w:rPr>
          <w:b/>
          <w:bCs/>
          <w:lang w:val="en-US"/>
        </w:rPr>
        <w:t>Additional information:</w:t>
      </w:r>
    </w:p>
    <w:p w14:paraId="453E956E" w14:textId="77777777" w:rsidR="004A2529" w:rsidRPr="00B53AAB" w:rsidRDefault="004A2529" w:rsidP="004A2529">
      <w:pPr>
        <w:rPr>
          <w:lang w:val="en-US"/>
        </w:rPr>
      </w:pPr>
      <w:r w:rsidRPr="00B53AAB">
        <w:rPr>
          <w:lang w:val="en-US"/>
        </w:rPr>
        <w:t xml:space="preserve">There has been a discussion going on among US lawyers, professors and commentators alike </w:t>
      </w:r>
      <w:r w:rsidRPr="00B53AAB">
        <w:rPr>
          <w:color w:val="000000" w:themeColor="text1"/>
          <w:lang w:val="en-US"/>
        </w:rPr>
        <w:t xml:space="preserve">as to </w:t>
      </w:r>
      <w:r w:rsidRPr="00B53AAB">
        <w:rPr>
          <w:lang w:val="en-US"/>
        </w:rPr>
        <w:t>whether the First Amendment even allows insults and hate speech in general.</w:t>
      </w:r>
    </w:p>
    <w:p w14:paraId="0CF76C50" w14:textId="77777777" w:rsidR="004A2529" w:rsidRPr="00B53AAB" w:rsidRDefault="004A2529" w:rsidP="004A2529">
      <w:pPr>
        <w:rPr>
          <w:lang w:val="en-US"/>
        </w:rPr>
      </w:pPr>
      <w:r w:rsidRPr="00B53AAB">
        <w:rPr>
          <w:lang w:val="en-US"/>
        </w:rPr>
        <w:t xml:space="preserve">By far the majority </w:t>
      </w:r>
      <w:r w:rsidRPr="00B53AAB">
        <w:rPr>
          <w:color w:val="000000" w:themeColor="text1"/>
          <w:lang w:val="en-US"/>
        </w:rPr>
        <w:t xml:space="preserve">have </w:t>
      </w:r>
      <w:proofErr w:type="gramStart"/>
      <w:r w:rsidRPr="00B53AAB">
        <w:rPr>
          <w:color w:val="000000" w:themeColor="text1"/>
          <w:lang w:val="en-US"/>
        </w:rPr>
        <w:t xml:space="preserve">come </w:t>
      </w:r>
      <w:r w:rsidRPr="00B53AAB">
        <w:rPr>
          <w:lang w:val="en-US"/>
        </w:rPr>
        <w:t>to the conclusion</w:t>
      </w:r>
      <w:proofErr w:type="gramEnd"/>
      <w:r w:rsidRPr="00B53AAB">
        <w:rPr>
          <w:lang w:val="en-US"/>
        </w:rPr>
        <w:t xml:space="preserve"> that there are only extreme narrow exemptions to the First Amendment and its guarantee of freedom of speech. So according to the legal situation in the US</w:t>
      </w:r>
      <w:r w:rsidRPr="00B53AAB">
        <w:rPr>
          <w:color w:val="2F5496" w:themeColor="accent1" w:themeShade="BF"/>
          <w:lang w:val="en-US"/>
        </w:rPr>
        <w:t>,</w:t>
      </w:r>
      <w:r w:rsidRPr="00B53AAB">
        <w:rPr>
          <w:lang w:val="en-US"/>
        </w:rPr>
        <w:t xml:space="preserve"> you are allowed to say anything you like, including insults, terms of indignity etc. as it represents your opinion. </w:t>
      </w:r>
    </w:p>
    <w:p w14:paraId="0B02FA41" w14:textId="77777777" w:rsidR="004A2529" w:rsidRPr="00B53AAB" w:rsidRDefault="004A2529" w:rsidP="004A2529">
      <w:pPr>
        <w:rPr>
          <w:lang w:val="en-US"/>
        </w:rPr>
      </w:pPr>
      <w:r w:rsidRPr="00B53AAB">
        <w:rPr>
          <w:lang w:val="en-US"/>
        </w:rPr>
        <w:t xml:space="preserve">Examples of the exemption to the First Amendment concerning hate speech are face-to-face antagonistic words that cause an immediate physical confrontation. </w:t>
      </w:r>
    </w:p>
    <w:p w14:paraId="45AC1CA4" w14:textId="77777777" w:rsidR="004A2529" w:rsidRDefault="004A2529" w:rsidP="004A2529">
      <w:pPr>
        <w:spacing w:before="2" w:after="2" w:line="240" w:lineRule="auto"/>
        <w:rPr>
          <w:rFonts w:eastAsia="Times New Roman" w:cs="Arial"/>
          <w:color w:val="000000"/>
          <w:lang w:val="en-US" w:eastAsia="de-DE"/>
        </w:rPr>
      </w:pPr>
    </w:p>
    <w:p w14:paraId="060E4285" w14:textId="2FC009D7" w:rsidR="009C2294" w:rsidRPr="004A2529" w:rsidRDefault="009C2294">
      <w:pPr>
        <w:spacing w:before="0" w:after="0" w:line="240" w:lineRule="auto"/>
        <w:jc w:val="left"/>
        <w:rPr>
          <w:lang w:val="en-US"/>
        </w:rPr>
      </w:pPr>
      <w:r w:rsidRPr="004A2529">
        <w:rPr>
          <w:lang w:val="en-US"/>
        </w:rPr>
        <w:br w:type="page"/>
      </w:r>
    </w:p>
    <w:p w14:paraId="35BB9562" w14:textId="77777777" w:rsidR="00C93657" w:rsidRDefault="009459BE">
      <w:pPr>
        <w:pStyle w:val="berschrift1"/>
        <w:spacing w:before="120"/>
      </w:pPr>
      <w:r>
        <w:lastRenderedPageBreak/>
        <w:t>Hinweise zum Unterricht</w:t>
      </w:r>
    </w:p>
    <w:p w14:paraId="468B6226" w14:textId="77777777" w:rsidR="00247A05" w:rsidRPr="00B564A3" w:rsidRDefault="00247A05" w:rsidP="00247A05">
      <w:pPr>
        <w:spacing w:after="0"/>
        <w:rPr>
          <w:rFonts w:eastAsia="Times New Roman" w:cs="Arial"/>
          <w:lang w:eastAsia="de-DE"/>
        </w:rPr>
      </w:pPr>
      <w:r w:rsidRPr="00B564A3">
        <w:rPr>
          <w:rFonts w:eastAsia="Times New Roman" w:cs="Arial"/>
          <w:lang w:eastAsia="de-DE"/>
        </w:rPr>
        <w:t xml:space="preserve">Bei der vorliegenden Lernaufgabe „Freedom </w:t>
      </w:r>
      <w:proofErr w:type="spellStart"/>
      <w:r w:rsidRPr="00B564A3">
        <w:rPr>
          <w:rFonts w:eastAsia="Times New Roman" w:cs="Arial"/>
          <w:lang w:eastAsia="de-DE"/>
        </w:rPr>
        <w:t>of</w:t>
      </w:r>
      <w:proofErr w:type="spellEnd"/>
      <w:r w:rsidRPr="00B564A3">
        <w:rPr>
          <w:rFonts w:eastAsia="Times New Roman" w:cs="Arial"/>
          <w:lang w:eastAsia="de-DE"/>
        </w:rPr>
        <w:t xml:space="preserve"> Speech and Political Correctness” handelt es sich um eine </w:t>
      </w:r>
      <w:r w:rsidRPr="00B564A3">
        <w:rPr>
          <w:rFonts w:eastAsia="Times New Roman" w:cs="Arial"/>
          <w:b/>
          <w:bCs/>
          <w:lang w:eastAsia="de-DE"/>
        </w:rPr>
        <w:t>bilinguale Aufgabenstellung</w:t>
      </w:r>
      <w:r w:rsidRPr="00B564A3">
        <w:rPr>
          <w:rFonts w:eastAsia="Times New Roman" w:cs="Arial"/>
          <w:lang w:eastAsia="de-DE"/>
        </w:rPr>
        <w:t>. Wesentliche Materialien finden sich in der Zielsprache Englisch, auch die produktorientierte Beantwortung der Frage erfordert die Fähigkeit der Schülerinnen und Schüler, fachliche Kenntnisse, Ergebnisse der Bearbeitung der Materialien und eine eigene Einschätzung und Werthaltung in der Zielsprache formulieren zu können.</w:t>
      </w:r>
    </w:p>
    <w:p w14:paraId="17F537A5" w14:textId="548309DF" w:rsidR="00247A05" w:rsidRPr="00B564A3" w:rsidRDefault="00247A05" w:rsidP="00247A05">
      <w:pPr>
        <w:spacing w:after="0"/>
        <w:rPr>
          <w:rFonts w:eastAsia="Times New Roman" w:cs="Arial"/>
          <w:lang w:eastAsia="de-DE"/>
        </w:rPr>
      </w:pPr>
      <w:r w:rsidRPr="00B564A3">
        <w:rPr>
          <w:rFonts w:eastAsia="Times New Roman" w:cs="Arial"/>
          <w:lang w:eastAsia="de-DE"/>
        </w:rPr>
        <w:t xml:space="preserve">Hinsichtlich der komplexen Anforderungen der Aufgabe für die Schülerinnen und Schüler bietet es sich an, die Bedeutung der Meinungsfreiheit und die rechtliche Fixierung derselben im Grundgesetz der Bundesrepublik Deutschland in einer vorangehenden Stunde zu entlasten und die vorliegende Lernfrage als </w:t>
      </w:r>
      <w:r w:rsidRPr="00B564A3">
        <w:rPr>
          <w:rFonts w:eastAsia="Times New Roman" w:cs="Arial"/>
          <w:b/>
          <w:bCs/>
          <w:lang w:eastAsia="de-DE"/>
        </w:rPr>
        <w:t xml:space="preserve">Diagnoseaufgabe </w:t>
      </w:r>
      <w:r w:rsidRPr="00B564A3">
        <w:rPr>
          <w:rFonts w:eastAsia="Times New Roman" w:cs="Arial"/>
          <w:lang w:eastAsia="de-DE"/>
        </w:rPr>
        <w:t xml:space="preserve">zu verwenden. Hierbei kann einerseits der </w:t>
      </w:r>
      <w:r w:rsidRPr="00B564A3">
        <w:rPr>
          <w:rFonts w:eastAsia="Times New Roman" w:cs="Arial"/>
          <w:b/>
          <w:bCs/>
          <w:lang w:eastAsia="de-DE"/>
        </w:rPr>
        <w:t>Aufbau von demokratischen Werthaltungen überprüft</w:t>
      </w:r>
      <w:r w:rsidRPr="00B564A3">
        <w:rPr>
          <w:rFonts w:eastAsia="Times New Roman" w:cs="Arial"/>
          <w:lang w:eastAsia="de-DE"/>
        </w:rPr>
        <w:t xml:space="preserve"> und andererseits </w:t>
      </w:r>
      <w:r w:rsidRPr="00B564A3">
        <w:rPr>
          <w:rFonts w:eastAsia="Times New Roman" w:cs="Arial"/>
          <w:b/>
          <w:bCs/>
          <w:lang w:eastAsia="de-DE"/>
        </w:rPr>
        <w:t xml:space="preserve">durch </w:t>
      </w:r>
      <w:r>
        <w:rPr>
          <w:rFonts w:eastAsia="Times New Roman" w:cs="Arial"/>
          <w:b/>
          <w:bCs/>
          <w:lang w:eastAsia="de-DE"/>
        </w:rPr>
        <w:t xml:space="preserve">vertiefte Auseinandersetzung mit </w:t>
      </w:r>
      <w:r w:rsidRPr="00B564A3">
        <w:rPr>
          <w:rFonts w:eastAsia="Times New Roman" w:cs="Arial"/>
          <w:b/>
          <w:bCs/>
          <w:lang w:eastAsia="de-DE"/>
        </w:rPr>
        <w:t>der Thematik der Meinungsfreiheit und ihrer Grenzen in den USA und der Bundesrepublik Deutschland ein vertieftes Verständnis für die Bedeutung der Meinungsfreiheit und des Schutzes der Menschenwürde</w:t>
      </w:r>
      <w:r w:rsidRPr="00B564A3">
        <w:rPr>
          <w:rFonts w:eastAsia="Times New Roman" w:cs="Arial"/>
          <w:lang w:eastAsia="de-DE"/>
        </w:rPr>
        <w:t xml:space="preserve"> </w:t>
      </w:r>
      <w:r w:rsidRPr="00B564A3">
        <w:rPr>
          <w:rFonts w:eastAsia="Times New Roman" w:cs="Arial"/>
          <w:b/>
          <w:bCs/>
          <w:lang w:eastAsia="de-DE"/>
        </w:rPr>
        <w:t>erworben</w:t>
      </w:r>
      <w:r w:rsidRPr="00B564A3">
        <w:rPr>
          <w:rFonts w:eastAsia="Times New Roman" w:cs="Arial"/>
          <w:lang w:eastAsia="de-DE"/>
        </w:rPr>
        <w:t xml:space="preserve"> werden </w:t>
      </w:r>
      <w:r w:rsidRPr="00B564A3">
        <w:rPr>
          <w:rFonts w:eastAsia="Times New Roman" w:cs="Arial"/>
          <w:i/>
          <w:lang w:eastAsia="de-DE"/>
        </w:rPr>
        <w:t>(Urteils-, Wertekompetenz).</w:t>
      </w:r>
    </w:p>
    <w:p w14:paraId="6A904550" w14:textId="71805657" w:rsidR="00247A05" w:rsidRDefault="00247A05" w:rsidP="00247A05">
      <w:pPr>
        <w:spacing w:after="0"/>
        <w:rPr>
          <w:rFonts w:eastAsia="Times New Roman" w:cs="Arial"/>
          <w:lang w:eastAsia="de-DE"/>
        </w:rPr>
      </w:pPr>
      <w:r w:rsidRPr="00B564A3">
        <w:rPr>
          <w:rFonts w:eastAsia="Times New Roman" w:cs="Arial"/>
          <w:b/>
          <w:bCs/>
          <w:lang w:eastAsia="de-DE"/>
        </w:rPr>
        <w:t>Aufgrund der umfänglich mitgelieferten Materialien kann diese Lernaufgabe auch als Erarbeitungsaufgabe verwendet werden</w:t>
      </w:r>
      <w:r w:rsidRPr="00B564A3">
        <w:rPr>
          <w:rFonts w:eastAsia="Times New Roman" w:cs="Arial"/>
          <w:lang w:eastAsia="de-DE"/>
        </w:rPr>
        <w:t xml:space="preserve">. Allerdings muss dann von einem erhöhten Zeitaufwand ausgegangen werden. </w:t>
      </w:r>
      <w:r w:rsidR="00442A40">
        <w:rPr>
          <w:rFonts w:eastAsia="Times New Roman" w:cs="Arial"/>
          <w:lang w:eastAsia="de-DE"/>
        </w:rPr>
        <w:t xml:space="preserve">Die Erledigung von </w:t>
      </w:r>
      <w:r w:rsidRPr="00B564A3">
        <w:rPr>
          <w:rFonts w:eastAsia="Times New Roman" w:cs="Arial"/>
          <w:lang w:eastAsia="de-DE"/>
        </w:rPr>
        <w:t xml:space="preserve">einzelnen </w:t>
      </w:r>
      <w:r w:rsidR="00775FA5">
        <w:rPr>
          <w:rFonts w:eastAsia="Times New Roman" w:cs="Arial"/>
          <w:lang w:eastAsia="de-DE"/>
        </w:rPr>
        <w:t>Arbeitsschritten</w:t>
      </w:r>
      <w:r w:rsidRPr="00B564A3">
        <w:rPr>
          <w:rFonts w:eastAsia="Times New Roman" w:cs="Arial"/>
          <w:lang w:eastAsia="de-DE"/>
        </w:rPr>
        <w:t xml:space="preserve"> als Hausaufgabe bietet sich an.</w:t>
      </w:r>
    </w:p>
    <w:p w14:paraId="160044EC" w14:textId="2DB498CF" w:rsidR="00247A05" w:rsidRPr="00B564A3" w:rsidRDefault="00247A05" w:rsidP="00247A05">
      <w:pPr>
        <w:spacing w:after="100" w:afterAutospacing="1"/>
        <w:rPr>
          <w:rFonts w:cs="Arial"/>
        </w:rPr>
      </w:pPr>
      <w:r w:rsidRPr="00B564A3">
        <w:rPr>
          <w:rFonts w:cs="Arial"/>
        </w:rPr>
        <w:t xml:space="preserve">Der </w:t>
      </w:r>
      <w:r w:rsidRPr="00B564A3">
        <w:rPr>
          <w:rFonts w:cs="Arial"/>
          <w:b/>
        </w:rPr>
        <w:t>Zeitrahmen</w:t>
      </w:r>
      <w:r w:rsidRPr="00B564A3">
        <w:rPr>
          <w:rFonts w:cs="Arial"/>
        </w:rPr>
        <w:t xml:space="preserve"> variiert je nach Intensität der Besprechung, Tiefe der Reflexion über den Kompetenzerwerb und einer Entscheidung hinsichtlich der Verlagerung </w:t>
      </w:r>
      <w:r w:rsidR="004A7AB8">
        <w:rPr>
          <w:rFonts w:cs="Arial"/>
        </w:rPr>
        <w:t>von Teilen der</w:t>
      </w:r>
      <w:r w:rsidRPr="00B564A3">
        <w:rPr>
          <w:rFonts w:cs="Arial"/>
        </w:rPr>
        <w:t xml:space="preserve"> Erarbeitung </w:t>
      </w:r>
      <w:r w:rsidR="00054215">
        <w:rPr>
          <w:rFonts w:cs="Arial"/>
        </w:rPr>
        <w:t>in die häusliche Vorbereitung</w:t>
      </w:r>
      <w:r w:rsidRPr="00B564A3">
        <w:rPr>
          <w:rFonts w:cs="Arial"/>
        </w:rPr>
        <w:t>. Eine reine Arbeitszeit von 90 Minuten ist mindestens erforderlich.</w:t>
      </w:r>
    </w:p>
    <w:p w14:paraId="2360CD9B" w14:textId="35D3F257" w:rsidR="00247A05" w:rsidRPr="007057D5" w:rsidRDefault="00247A05" w:rsidP="00247A05">
      <w:pPr>
        <w:spacing w:after="0"/>
        <w:rPr>
          <w:rFonts w:cs="Arial"/>
        </w:rPr>
      </w:pPr>
      <w:r w:rsidRPr="00B564A3">
        <w:rPr>
          <w:rFonts w:cs="Arial"/>
        </w:rPr>
        <w:t xml:space="preserve">Die </w:t>
      </w:r>
      <w:r w:rsidRPr="00B564A3">
        <w:rPr>
          <w:rFonts w:cs="Arial"/>
          <w:b/>
        </w:rPr>
        <w:t>Sozialform</w:t>
      </w:r>
      <w:r w:rsidRPr="00B564A3">
        <w:rPr>
          <w:rFonts w:cs="Arial"/>
        </w:rPr>
        <w:t xml:space="preserve"> der Bearbeitung kann variiert werden. Einzelarbeit oder die Arbeit in Kleingruppen bietet sich an. Ein Austausch der Schülerinnen und Schüler in der Erarbeitungsphase kann gewinnbringend und ggf. durch arbeitsteiliges Erarbeiten auch zeitsparend sein. </w:t>
      </w:r>
      <w:r w:rsidRPr="007057D5">
        <w:rPr>
          <w:rFonts w:cs="Arial"/>
        </w:rPr>
        <w:t>Die Erarbeitung des Produkts hingegen erfolgt in Einzelarbeit.</w:t>
      </w:r>
    </w:p>
    <w:p w14:paraId="5E859AAA" w14:textId="77777777" w:rsidR="00247A05" w:rsidRDefault="00247A05">
      <w:pPr>
        <w:rPr>
          <w:lang w:eastAsia="ar-SA"/>
        </w:rPr>
      </w:pPr>
    </w:p>
    <w:p w14:paraId="7B6E1DE4" w14:textId="77777777" w:rsidR="00C93657" w:rsidRDefault="009459BE">
      <w:pPr>
        <w:pStyle w:val="berschrift1"/>
        <w:spacing w:before="240" w:after="120"/>
      </w:pPr>
      <w:r>
        <w:t>Beispiele für Lösungsmöglichkeiten der Schülerinnen und Schüler</w:t>
      </w:r>
    </w:p>
    <w:p w14:paraId="7F745AD7" w14:textId="6359A9FE" w:rsidR="00B834DB" w:rsidRDefault="00B834DB" w:rsidP="00B834DB">
      <w:pPr>
        <w:rPr>
          <w:rFonts w:cs="Arial"/>
          <w:lang w:eastAsia="ar-SA"/>
        </w:rPr>
      </w:pPr>
      <w:r>
        <w:rPr>
          <w:rFonts w:cs="Arial"/>
          <w:lang w:eastAsia="ar-SA"/>
        </w:rPr>
        <w:t xml:space="preserve">Da es sich bei der intendierten Lösung um einen individuell gestalteten </w:t>
      </w:r>
      <w:r w:rsidR="00445729">
        <w:rPr>
          <w:rFonts w:cs="Arial"/>
          <w:lang w:eastAsia="ar-SA"/>
        </w:rPr>
        <w:t>Artikel</w:t>
      </w:r>
      <w:r>
        <w:rPr>
          <w:rFonts w:cs="Arial"/>
          <w:lang w:eastAsia="ar-SA"/>
        </w:rPr>
        <w:t xml:space="preserve"> eines deutschen Schülers für die Schülerzeitung der US-amerikanischen Partnerschule handelt, muss der </w:t>
      </w:r>
      <w:r w:rsidR="00445729" w:rsidRPr="00445729">
        <w:rPr>
          <w:rFonts w:cs="Arial"/>
          <w:lang w:eastAsia="ar-SA"/>
        </w:rPr>
        <w:t>Beitrag</w:t>
      </w:r>
      <w:r>
        <w:rPr>
          <w:rFonts w:cs="Arial"/>
          <w:lang w:eastAsia="ar-SA"/>
        </w:rPr>
        <w:t xml:space="preserve"> in der </w:t>
      </w:r>
      <w:r w:rsidRPr="00182310">
        <w:rPr>
          <w:rFonts w:cs="Arial"/>
          <w:b/>
          <w:bCs/>
          <w:lang w:eastAsia="ar-SA"/>
        </w:rPr>
        <w:t>Zielsprache Englisch</w:t>
      </w:r>
      <w:r>
        <w:rPr>
          <w:rFonts w:cs="Arial"/>
          <w:lang w:eastAsia="ar-SA"/>
        </w:rPr>
        <w:t xml:space="preserve"> verfasst sein. Er sollte folgende Elemente enthalten:</w:t>
      </w:r>
    </w:p>
    <w:p w14:paraId="3E92E3C3" w14:textId="063E50CA" w:rsidR="0028574E" w:rsidRDefault="00B834DB" w:rsidP="00E61220">
      <w:pPr>
        <w:pStyle w:val="Listenabsatz"/>
        <w:numPr>
          <w:ilvl w:val="0"/>
          <w:numId w:val="45"/>
        </w:numPr>
        <w:pBdr>
          <w:top w:val="none" w:sz="4" w:space="0" w:color="000000"/>
          <w:left w:val="none" w:sz="4" w:space="0" w:color="000000"/>
          <w:bottom w:val="none" w:sz="4" w:space="0" w:color="000000"/>
          <w:right w:val="none" w:sz="4" w:space="0" w:color="000000"/>
          <w:between w:val="none" w:sz="4" w:space="0" w:color="000000"/>
        </w:pBdr>
        <w:rPr>
          <w:rFonts w:cs="Arial"/>
          <w:lang w:eastAsia="ar-SA"/>
        </w:rPr>
      </w:pPr>
      <w:r w:rsidRPr="0057628D">
        <w:rPr>
          <w:rFonts w:cs="Arial"/>
          <w:lang w:eastAsia="ar-SA"/>
        </w:rPr>
        <w:t xml:space="preserve">Bezugnahme auf </w:t>
      </w:r>
      <w:r w:rsidR="00445729" w:rsidRPr="0057628D">
        <w:rPr>
          <w:rFonts w:cs="Arial"/>
          <w:lang w:eastAsia="ar-SA"/>
        </w:rPr>
        <w:t xml:space="preserve">ausgewählte Ergebnisse der </w:t>
      </w:r>
      <w:r w:rsidR="0028574E" w:rsidRPr="0057628D">
        <w:rPr>
          <w:rFonts w:cs="Arial"/>
          <w:lang w:eastAsia="ar-SA"/>
        </w:rPr>
        <w:t xml:space="preserve">jährlichen Studie der ADL </w:t>
      </w:r>
      <w:r w:rsidR="0057628D" w:rsidRPr="0057628D">
        <w:rPr>
          <w:rFonts w:cs="Arial"/>
          <w:lang w:eastAsia="ar-SA"/>
        </w:rPr>
        <w:t>(„</w:t>
      </w:r>
      <w:r w:rsidR="0028574E" w:rsidRPr="0057628D">
        <w:rPr>
          <w:rFonts w:cs="Arial"/>
        </w:rPr>
        <w:t xml:space="preserve">Report on Online </w:t>
      </w:r>
      <w:proofErr w:type="spellStart"/>
      <w:r w:rsidR="0028574E" w:rsidRPr="0057628D">
        <w:rPr>
          <w:rFonts w:cs="Arial"/>
        </w:rPr>
        <w:t>Hate</w:t>
      </w:r>
      <w:proofErr w:type="spellEnd"/>
      <w:r w:rsidR="0028574E" w:rsidRPr="0057628D">
        <w:rPr>
          <w:rFonts w:cs="Arial"/>
        </w:rPr>
        <w:t xml:space="preserve"> and </w:t>
      </w:r>
      <w:proofErr w:type="spellStart"/>
      <w:r w:rsidR="0028574E" w:rsidRPr="0057628D">
        <w:rPr>
          <w:rFonts w:cs="Arial"/>
        </w:rPr>
        <w:t>Harassment</w:t>
      </w:r>
      <w:proofErr w:type="spellEnd"/>
      <w:r w:rsidR="0057628D" w:rsidRPr="0057628D">
        <w:rPr>
          <w:rFonts w:cs="Arial"/>
        </w:rPr>
        <w:t>“)</w:t>
      </w:r>
      <w:r w:rsidR="00FD7437">
        <w:rPr>
          <w:rFonts w:cs="Arial"/>
        </w:rPr>
        <w:t xml:space="preserve"> – hier empfiehlt es sich, auf die jeweils aktuelle </w:t>
      </w:r>
      <w:r w:rsidR="00EC73CD">
        <w:rPr>
          <w:rFonts w:cs="Arial"/>
        </w:rPr>
        <w:t>Version zurückzugreifen, welche mit Hilfe einer Schlagwortsuche (</w:t>
      </w:r>
      <w:r w:rsidR="00EC73CD" w:rsidRPr="00EC73CD">
        <w:t xml:space="preserve">ADL, Report on Online </w:t>
      </w:r>
      <w:proofErr w:type="spellStart"/>
      <w:r w:rsidR="00EC73CD" w:rsidRPr="00EC73CD">
        <w:t>Hate</w:t>
      </w:r>
      <w:proofErr w:type="spellEnd"/>
      <w:r w:rsidR="00EC73CD" w:rsidRPr="00EC73CD">
        <w:t xml:space="preserve"> and </w:t>
      </w:r>
      <w:proofErr w:type="spellStart"/>
      <w:r w:rsidR="00EC73CD" w:rsidRPr="00EC73CD">
        <w:t>Harassment</w:t>
      </w:r>
      <w:proofErr w:type="spellEnd"/>
      <w:r w:rsidR="00EC73CD" w:rsidRPr="00EC73CD">
        <w:t xml:space="preserve">, </w:t>
      </w:r>
      <w:r w:rsidR="00EC73CD">
        <w:t>Jahr, z.B.</w:t>
      </w:r>
      <w:r w:rsidR="00EC73CD" w:rsidRPr="00EC73CD">
        <w:t xml:space="preserve"> 202</w:t>
      </w:r>
      <w:r w:rsidR="00EC73CD">
        <w:t>6)</w:t>
      </w:r>
      <w:r w:rsidR="006929A3">
        <w:t xml:space="preserve"> im Internet gefunden werden kann</w:t>
      </w:r>
      <w:r w:rsidR="00C61325">
        <w:t>;</w:t>
      </w:r>
    </w:p>
    <w:p w14:paraId="1C7CC752" w14:textId="77777777" w:rsidR="00B834DB" w:rsidRDefault="00B834DB" w:rsidP="00B834DB">
      <w:pPr>
        <w:pStyle w:val="Listenabsatz"/>
        <w:numPr>
          <w:ilvl w:val="0"/>
          <w:numId w:val="45"/>
        </w:numPr>
        <w:pBdr>
          <w:top w:val="none" w:sz="4" w:space="0" w:color="000000"/>
          <w:left w:val="none" w:sz="4" w:space="0" w:color="000000"/>
          <w:bottom w:val="none" w:sz="4" w:space="0" w:color="000000"/>
          <w:right w:val="none" w:sz="4" w:space="0" w:color="000000"/>
          <w:between w:val="none" w:sz="4" w:space="0" w:color="000000"/>
        </w:pBdr>
        <w:rPr>
          <w:rFonts w:cs="Arial"/>
          <w:lang w:eastAsia="ar-SA"/>
        </w:rPr>
      </w:pPr>
      <w:r>
        <w:rPr>
          <w:rFonts w:cs="Arial"/>
          <w:lang w:eastAsia="ar-SA"/>
        </w:rPr>
        <w:t>Aufzeigen der rechtlichen Situation in den USA, in der aufgrund der überragenden Bedeutung des First Amendment die Meinungsäußerung so gut wie nicht eingeschränkt ist und daher auch Beleidigungen, Anfeindungen etc. rechtlich nicht verfolgt werden können;</w:t>
      </w:r>
    </w:p>
    <w:p w14:paraId="79F7657C" w14:textId="3C70EDD8" w:rsidR="00B834DB" w:rsidRDefault="00B834DB" w:rsidP="00B834DB">
      <w:pPr>
        <w:pStyle w:val="Listenabsatz"/>
        <w:numPr>
          <w:ilvl w:val="0"/>
          <w:numId w:val="45"/>
        </w:numPr>
        <w:pBdr>
          <w:top w:val="none" w:sz="4" w:space="0" w:color="000000"/>
          <w:left w:val="none" w:sz="4" w:space="0" w:color="000000"/>
          <w:bottom w:val="none" w:sz="4" w:space="0" w:color="000000"/>
          <w:right w:val="none" w:sz="4" w:space="0" w:color="000000"/>
          <w:between w:val="none" w:sz="4" w:space="0" w:color="000000"/>
        </w:pBdr>
        <w:rPr>
          <w:rFonts w:cs="Arial"/>
          <w:lang w:eastAsia="ar-SA"/>
        </w:rPr>
      </w:pPr>
      <w:r>
        <w:rPr>
          <w:rFonts w:cs="Arial"/>
          <w:lang w:eastAsia="ar-SA"/>
        </w:rPr>
        <w:t xml:space="preserve">Kontrastierung der rechtlichen Situation in den USA mit jener in der Bundesrepublik Deutschland, in der zwar auch die Meinungsfreiheit im Verfassungsrang garantiert </w:t>
      </w:r>
      <w:r>
        <w:rPr>
          <w:rFonts w:cs="Arial"/>
          <w:lang w:eastAsia="ar-SA"/>
        </w:rPr>
        <w:lastRenderedPageBreak/>
        <w:t xml:space="preserve">wird, allerdings ihre Grenzen dann findet, wenn Persönlichkeitsrechte anderer angegriffen werden (Bezugnahme insb. auf Art. 1 GG, Art. Art 5 (2) GG, </w:t>
      </w:r>
      <w:proofErr w:type="spellStart"/>
      <w:r>
        <w:rPr>
          <w:rFonts w:cs="Arial"/>
          <w:lang w:eastAsia="ar-SA"/>
        </w:rPr>
        <w:t>Netzdurchwirkungsgesetz</w:t>
      </w:r>
      <w:proofErr w:type="spellEnd"/>
      <w:r>
        <w:rPr>
          <w:rFonts w:cs="Arial"/>
          <w:lang w:eastAsia="ar-SA"/>
        </w:rPr>
        <w:t>);</w:t>
      </w:r>
    </w:p>
    <w:p w14:paraId="22FD37F1" w14:textId="77777777" w:rsidR="00B834DB" w:rsidRDefault="00B834DB" w:rsidP="00B834DB">
      <w:pPr>
        <w:pStyle w:val="Listenabsatz"/>
        <w:numPr>
          <w:ilvl w:val="0"/>
          <w:numId w:val="45"/>
        </w:numPr>
        <w:pBdr>
          <w:top w:val="none" w:sz="4" w:space="0" w:color="000000"/>
          <w:left w:val="none" w:sz="4" w:space="0" w:color="000000"/>
          <w:bottom w:val="none" w:sz="4" w:space="0" w:color="000000"/>
          <w:right w:val="none" w:sz="4" w:space="0" w:color="000000"/>
          <w:between w:val="none" w:sz="4" w:space="0" w:color="000000"/>
        </w:pBdr>
        <w:rPr>
          <w:rFonts w:cs="Arial"/>
          <w:lang w:eastAsia="ar-SA"/>
        </w:rPr>
      </w:pPr>
      <w:r>
        <w:rPr>
          <w:rFonts w:cs="Arial"/>
          <w:lang w:eastAsia="ar-SA"/>
        </w:rPr>
        <w:t>Betonung der überragenden Bedeutung des Rechts der Meinungsfreiheit für den demokratischen Prozess;</w:t>
      </w:r>
    </w:p>
    <w:p w14:paraId="6757CF9F" w14:textId="2D729D21" w:rsidR="00B834DB" w:rsidRDefault="00B834DB" w:rsidP="00B834DB">
      <w:pPr>
        <w:pStyle w:val="Listenabsatz"/>
        <w:numPr>
          <w:ilvl w:val="0"/>
          <w:numId w:val="45"/>
        </w:numPr>
        <w:pBdr>
          <w:top w:val="none" w:sz="4" w:space="0" w:color="000000"/>
          <w:left w:val="none" w:sz="4" w:space="0" w:color="000000"/>
          <w:bottom w:val="none" w:sz="4" w:space="0" w:color="000000"/>
          <w:right w:val="none" w:sz="4" w:space="0" w:color="000000"/>
          <w:between w:val="none" w:sz="4" w:space="0" w:color="000000"/>
        </w:pBdr>
        <w:rPr>
          <w:rFonts w:cs="Arial"/>
          <w:lang w:eastAsia="ar-SA"/>
        </w:rPr>
      </w:pPr>
      <w:r>
        <w:rPr>
          <w:rFonts w:cs="Arial"/>
          <w:lang w:eastAsia="ar-SA"/>
        </w:rPr>
        <w:t xml:space="preserve">Erkennen der Notwendigkeit </w:t>
      </w:r>
      <w:r w:rsidR="00106604">
        <w:rPr>
          <w:rFonts w:cs="Arial"/>
          <w:lang w:eastAsia="ar-SA"/>
        </w:rPr>
        <w:t>von</w:t>
      </w:r>
      <w:r>
        <w:rPr>
          <w:rFonts w:cs="Arial"/>
          <w:lang w:eastAsia="ar-SA"/>
        </w:rPr>
        <w:t xml:space="preserve"> Political Correctness und eine</w:t>
      </w:r>
      <w:r w:rsidR="00283068">
        <w:rPr>
          <w:rFonts w:cs="Arial"/>
          <w:lang w:eastAsia="ar-SA"/>
        </w:rPr>
        <w:t>m</w:t>
      </w:r>
      <w:r>
        <w:rPr>
          <w:rFonts w:cs="Arial"/>
          <w:lang w:eastAsia="ar-SA"/>
        </w:rPr>
        <w:t xml:space="preserve"> entsprechenden rechtlichen Rahmen</w:t>
      </w:r>
      <w:r w:rsidR="00283068">
        <w:rPr>
          <w:rFonts w:cs="Arial"/>
          <w:lang w:eastAsia="ar-SA"/>
        </w:rPr>
        <w:t xml:space="preserve"> für Äußerungen,</w:t>
      </w:r>
      <w:r>
        <w:rPr>
          <w:rFonts w:cs="Arial"/>
          <w:lang w:eastAsia="ar-SA"/>
        </w:rPr>
        <w:t xml:space="preserve"> um eine Verrohung der politischen Kultur zu verhindern und sachliche Auseinandersetzungen im demokratischen Prozess zu ermöglichen;</w:t>
      </w:r>
    </w:p>
    <w:p w14:paraId="2EC4F402" w14:textId="0D3FAD64" w:rsidR="00B834DB" w:rsidRPr="00182310" w:rsidRDefault="00B834DB" w:rsidP="00B834DB">
      <w:pPr>
        <w:pStyle w:val="Listenabsatz"/>
        <w:numPr>
          <w:ilvl w:val="0"/>
          <w:numId w:val="45"/>
        </w:numPr>
        <w:pBdr>
          <w:top w:val="none" w:sz="4" w:space="0" w:color="000000"/>
          <w:left w:val="none" w:sz="4" w:space="0" w:color="000000"/>
          <w:bottom w:val="none" w:sz="4" w:space="0" w:color="000000"/>
          <w:right w:val="none" w:sz="4" w:space="0" w:color="000000"/>
          <w:between w:val="none" w:sz="4" w:space="0" w:color="000000"/>
        </w:pBdr>
        <w:rPr>
          <w:rFonts w:cs="Arial"/>
          <w:lang w:eastAsia="ar-SA"/>
        </w:rPr>
      </w:pPr>
      <w:r>
        <w:rPr>
          <w:rFonts w:cs="Arial"/>
          <w:lang w:eastAsia="ar-SA"/>
        </w:rPr>
        <w:t>Erkenntnis, dass für ein zielorientiertes politisches Ringen um Lösungen und faires Werben um die eigene politische Position die Meinungsfreiheit ein unverzichtbares Gut ist</w:t>
      </w:r>
      <w:r w:rsidR="00F62BFF">
        <w:rPr>
          <w:rFonts w:cs="Arial"/>
          <w:lang w:eastAsia="ar-SA"/>
        </w:rPr>
        <w:t xml:space="preserve">, aber </w:t>
      </w:r>
      <w:r>
        <w:rPr>
          <w:rFonts w:cs="Arial"/>
          <w:lang w:eastAsia="ar-SA"/>
        </w:rPr>
        <w:t xml:space="preserve">dass </w:t>
      </w:r>
      <w:r w:rsidRPr="00B53AAB">
        <w:rPr>
          <w:rFonts w:cs="Arial"/>
          <w:lang w:eastAsia="ar-SA"/>
        </w:rPr>
        <w:t>eine gewisse Einschränkung der</w:t>
      </w:r>
      <w:r>
        <w:rPr>
          <w:rFonts w:cs="Arial"/>
          <w:lang w:eastAsia="ar-SA"/>
        </w:rPr>
        <w:t xml:space="preserve"> Meinungsfreiheit zum Schutz von Persönlichkeits- und Menschenrechten gerade in Zeiten der sozialen Medien ebenso ein hohes Gut darstellt.</w:t>
      </w:r>
    </w:p>
    <w:p w14:paraId="5E068626" w14:textId="41B18824" w:rsidR="0096350F" w:rsidRPr="00DF15D2" w:rsidRDefault="0096350F" w:rsidP="0096350F">
      <w:pPr>
        <w:pBdr>
          <w:bottom w:val="none" w:sz="4" w:space="31" w:color="000000"/>
        </w:pBdr>
        <w:rPr>
          <w:rFonts w:cs="Arial"/>
          <w:lang w:eastAsia="ar-SA"/>
        </w:rPr>
      </w:pPr>
    </w:p>
    <w:sectPr w:rsidR="0096350F" w:rsidRPr="00DF15D2">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18" w:right="1416" w:bottom="851" w:left="1418" w:header="454" w:footer="454"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rsula Winberger" w:date="2024-02-02T08:33:00Z" w:initials="UW">
    <w:p w14:paraId="00000001" w14:textId="00000001">
      <w:pPr>
        <w:spacing w:line="240" w:after="0" w:lineRule="auto" w:before="0"/>
        <w:ind w:firstLine="0" w:left="0" w:right="0"/>
        <w:jc w:val="left"/>
      </w:pPr>
      <w:r>
        <w:rPr>
          <w:rFonts w:eastAsia="Arial" w:ascii="Arial" w:hAnsi="Arial" w:cs="Arial"/>
          <w:sz w:val="22"/>
        </w:rPr>
        <w:t xml:space="preserve">Denkbar wäre im Sinne der Schulung der Methodenkompetenz auch eine komplexere Statistik, aber das sprengt wohl das Zeitbudget für diese Lernaufgabe.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845A7" w16cex:dateUtc="2025-01-03T15:27:00Z"/>
  <w16cex:commentExtensible w16cex:durableId="06D6459B" w16cex:dateUtc="2025-01-03T15:40:00Z"/>
  <w16cex:commentExtensible w16cex:durableId="6031EF4B" w16cex:dateUtc="2025-01-03T15:41:00Z"/>
  <w16cex:commentExtensible w16cex:durableId="6A844AD3" w16cex:dateUtc="2025-01-03T15:38: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6A20BB9" w16cex:dateUtc="2024-02-02T07:33: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66A20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587E" w14:textId="77777777" w:rsidR="00C93657" w:rsidRDefault="009459BE">
      <w:pPr>
        <w:spacing w:after="0" w:line="240" w:lineRule="auto"/>
      </w:pPr>
      <w:r>
        <w:separator/>
      </w:r>
    </w:p>
  </w:endnote>
  <w:endnote w:type="continuationSeparator" w:id="0">
    <w:p w14:paraId="0CF98FA6" w14:textId="77777777" w:rsidR="00C93657" w:rsidRDefault="0094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8850" w14:textId="77777777" w:rsidR="00C93657" w:rsidRDefault="009459B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4</w:t>
    </w:r>
    <w:r>
      <w:rPr>
        <w:rStyle w:val="Seitenzahl"/>
      </w:rPr>
      <w:fldChar w:fldCharType="end"/>
    </w:r>
  </w:p>
  <w:p w14:paraId="3EE42FEB" w14:textId="77777777" w:rsidR="00C93657" w:rsidRDefault="009459B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4</w:t>
    </w:r>
    <w:r>
      <w:rPr>
        <w:rStyle w:val="Seitenzahl"/>
      </w:rPr>
      <w:fldChar w:fldCharType="end"/>
    </w:r>
  </w:p>
  <w:p w14:paraId="530F0F74" w14:textId="77777777" w:rsidR="00C93657" w:rsidRDefault="00C936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3A27" w14:textId="77777777" w:rsidR="00C93657" w:rsidRDefault="009459BE">
    <w:pPr>
      <w:pStyle w:val="Seitenangabe"/>
    </w:pPr>
    <w:r>
      <w:rPr>
        <w:rStyle w:val="Seitenzahl"/>
        <w:rFonts w:cs="Arial"/>
        <w:color w:val="000000"/>
        <w:szCs w:val="22"/>
      </w:rPr>
      <w:t xml:space="preserve">Seite </w:t>
    </w:r>
    <w:r>
      <w:rPr>
        <w:rStyle w:val="Seitenzahl"/>
        <w:rFonts w:cs="Arial"/>
        <w:color w:val="000000"/>
        <w:szCs w:val="22"/>
      </w:rPr>
      <w:fldChar w:fldCharType="begin"/>
    </w:r>
    <w:r>
      <w:rPr>
        <w:rStyle w:val="Seitenzahl"/>
        <w:rFonts w:cs="Arial"/>
        <w:color w:val="000000"/>
        <w:szCs w:val="22"/>
      </w:rPr>
      <w:instrText xml:space="preserve"> PAGE </w:instrText>
    </w:r>
    <w:r>
      <w:rPr>
        <w:rStyle w:val="Seitenzahl"/>
        <w:rFonts w:cs="Arial"/>
        <w:color w:val="000000"/>
        <w:szCs w:val="22"/>
      </w:rPr>
      <w:fldChar w:fldCharType="separate"/>
    </w:r>
    <w:r>
      <w:rPr>
        <w:rStyle w:val="Seitenzahl"/>
        <w:rFonts w:cs="Arial"/>
        <w:color w:val="000000"/>
        <w:szCs w:val="22"/>
      </w:rPr>
      <w:t>1</w:t>
    </w:r>
    <w:r>
      <w:rPr>
        <w:rStyle w:val="Seitenzahl"/>
        <w:rFonts w:cs="Arial"/>
        <w:color w:val="000000"/>
        <w:szCs w:val="22"/>
      </w:rPr>
      <w:fldChar w:fldCharType="end"/>
    </w:r>
    <w:r>
      <w:rPr>
        <w:rStyle w:val="Seitenzahl"/>
        <w:rFonts w:cs="Arial"/>
        <w:color w:val="000000"/>
        <w:szCs w:val="22"/>
      </w:rPr>
      <w:t xml:space="preserve"> von </w:t>
    </w:r>
    <w:r>
      <w:rPr>
        <w:rStyle w:val="Seitenzahl"/>
        <w:rFonts w:cs="Arial"/>
        <w:color w:val="000000"/>
        <w:szCs w:val="22"/>
      </w:rPr>
      <w:fldChar w:fldCharType="begin"/>
    </w:r>
    <w:r>
      <w:rPr>
        <w:rStyle w:val="Seitenzahl"/>
        <w:rFonts w:cs="Arial"/>
        <w:color w:val="000000"/>
        <w:szCs w:val="22"/>
      </w:rPr>
      <w:instrText xml:space="preserve"> NUMPAGES  </w:instrText>
    </w:r>
    <w:r>
      <w:rPr>
        <w:rStyle w:val="Seitenzahl"/>
        <w:rFonts w:cs="Arial"/>
        <w:color w:val="000000"/>
        <w:szCs w:val="22"/>
      </w:rPr>
      <w:fldChar w:fldCharType="separate"/>
    </w:r>
    <w:r>
      <w:rPr>
        <w:rStyle w:val="Seitenzahl"/>
        <w:rFonts w:cs="Arial"/>
        <w:color w:val="000000"/>
        <w:szCs w:val="22"/>
      </w:rPr>
      <w:t>1</w:t>
    </w:r>
    <w:r>
      <w:rPr>
        <w:rStyle w:val="Seitenzahl"/>
        <w:rFonts w:cs="Arial"/>
        <w:color w:val="00000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9C19" w14:textId="77777777" w:rsidR="000E4A2B" w:rsidRDefault="000E4A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C11E" w14:textId="77777777" w:rsidR="00C93657" w:rsidRDefault="009459BE">
      <w:pPr>
        <w:spacing w:after="0" w:line="240" w:lineRule="auto"/>
      </w:pPr>
      <w:r>
        <w:separator/>
      </w:r>
    </w:p>
  </w:footnote>
  <w:footnote w:type="continuationSeparator" w:id="0">
    <w:p w14:paraId="7A8D458E" w14:textId="77777777" w:rsidR="00C93657" w:rsidRDefault="0094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C75F" w14:textId="77777777" w:rsidR="000E4A2B" w:rsidRDefault="000E4A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10"/>
    </w:tblGrid>
    <w:tr w:rsidR="00C93657" w14:paraId="67AA2E61" w14:textId="77777777" w:rsidTr="000E4A2B">
      <w:trPr>
        <w:trHeight w:val="595"/>
      </w:trPr>
      <w:tc>
        <w:tcPr>
          <w:tcW w:w="9310" w:type="dxa"/>
          <w:vAlign w:val="bottom"/>
        </w:tcPr>
        <w:p w14:paraId="179C7110" w14:textId="77777777" w:rsidR="00C93657" w:rsidRDefault="009459BE">
          <w:pPr>
            <w:pStyle w:val="Kopfzeileoben"/>
            <w:tabs>
              <w:tab w:val="clear" w:pos="9072"/>
            </w:tabs>
          </w:pPr>
          <w:r>
            <w:t xml:space="preserve">Illustrierende Aufgaben zum </w:t>
          </w:r>
          <w:r>
            <w:rPr>
              <w:color w:val="1A7950"/>
            </w:rPr>
            <w:t>LehrplanPLUS</w:t>
          </w:r>
        </w:p>
      </w:tc>
    </w:tr>
    <w:tr w:rsidR="00C93657" w14:paraId="619BEB2A" w14:textId="77777777" w:rsidTr="000E4A2B">
      <w:trPr>
        <w:trHeight w:hRule="exact" w:val="20"/>
      </w:trPr>
      <w:tc>
        <w:tcPr>
          <w:tcW w:w="9310" w:type="dxa"/>
          <w:shd w:val="clear" w:color="auto" w:fill="1A7950"/>
          <w:vAlign w:val="center"/>
        </w:tcPr>
        <w:p w14:paraId="06C22897" w14:textId="59053629" w:rsidR="00C93657" w:rsidRDefault="00C93657">
          <w:pPr>
            <w:spacing w:before="0" w:after="0" w:line="240" w:lineRule="auto"/>
            <w:rPr>
              <w:sz w:val="20"/>
              <w:szCs w:val="20"/>
            </w:rPr>
          </w:pPr>
        </w:p>
      </w:tc>
    </w:tr>
    <w:tr w:rsidR="00C93657" w14:paraId="53BFF627" w14:textId="77777777" w:rsidTr="000E4A2B">
      <w:trPr>
        <w:trHeight w:hRule="exact" w:val="595"/>
      </w:trPr>
      <w:tc>
        <w:tcPr>
          <w:tcW w:w="9310" w:type="dxa"/>
          <w:shd w:val="clear" w:color="auto" w:fill="auto"/>
        </w:tcPr>
        <w:p w14:paraId="61C032F6" w14:textId="6338791B" w:rsidR="00C93657" w:rsidRDefault="009459BE">
          <w:pPr>
            <w:pStyle w:val="Kopfzeileunten"/>
            <w:tabs>
              <w:tab w:val="clear" w:pos="9072"/>
            </w:tabs>
          </w:pPr>
          <w:r>
            <w:t xml:space="preserve">Gymnasium, </w:t>
          </w:r>
          <w:proofErr w:type="spellStart"/>
          <w:r w:rsidR="000B5CD2">
            <w:t>PuG</w:t>
          </w:r>
          <w:proofErr w:type="spellEnd"/>
          <w:r>
            <w:t>, Jahrgangsstufe 1</w:t>
          </w:r>
          <w:r w:rsidR="00011DA6">
            <w:t>0</w:t>
          </w:r>
        </w:p>
        <w:p w14:paraId="256FF969" w14:textId="77777777" w:rsidR="00C93657" w:rsidRDefault="00C93657">
          <w:pPr>
            <w:spacing w:before="0" w:after="0" w:line="240" w:lineRule="auto"/>
            <w:rPr>
              <w:sz w:val="20"/>
              <w:szCs w:val="20"/>
            </w:rPr>
          </w:pPr>
        </w:p>
      </w:tc>
    </w:tr>
  </w:tbl>
  <w:p w14:paraId="06531B2D" w14:textId="77777777" w:rsidR="00C93657" w:rsidRDefault="00C93657">
    <w:pPr>
      <w:tabs>
        <w:tab w:val="right" w:pos="9072"/>
      </w:tabs>
      <w:spacing w:before="60" w:after="6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979B" w14:textId="77777777" w:rsidR="000E4A2B" w:rsidRDefault="000E4A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310"/>
    <w:multiLevelType w:val="hybridMultilevel"/>
    <w:tmpl w:val="672EC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D4A96"/>
    <w:multiLevelType w:val="multilevel"/>
    <w:tmpl w:val="3BBE5482"/>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A4F1AA2"/>
    <w:multiLevelType w:val="multilevel"/>
    <w:tmpl w:val="EA9AA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277B50"/>
    <w:multiLevelType w:val="multilevel"/>
    <w:tmpl w:val="F1063A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BF61FBA"/>
    <w:multiLevelType w:val="multilevel"/>
    <w:tmpl w:val="8EBE921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0CCB015C"/>
    <w:multiLevelType w:val="multilevel"/>
    <w:tmpl w:val="B44412F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13196367"/>
    <w:multiLevelType w:val="multilevel"/>
    <w:tmpl w:val="6A244DD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15:restartNumberingAfterBreak="0">
    <w:nsid w:val="133D5205"/>
    <w:multiLevelType w:val="hybridMultilevel"/>
    <w:tmpl w:val="997CD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4D42FB"/>
    <w:multiLevelType w:val="hybridMultilevel"/>
    <w:tmpl w:val="B0B49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623E0E"/>
    <w:multiLevelType w:val="multilevel"/>
    <w:tmpl w:val="B6B279A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1AD5206C"/>
    <w:multiLevelType w:val="multilevel"/>
    <w:tmpl w:val="2BB4148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1D8E0AB3"/>
    <w:multiLevelType w:val="multilevel"/>
    <w:tmpl w:val="2D5A24D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1E22244D"/>
    <w:multiLevelType w:val="multilevel"/>
    <w:tmpl w:val="D1A0A82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3" w15:restartNumberingAfterBreak="0">
    <w:nsid w:val="2C6C6E29"/>
    <w:multiLevelType w:val="multilevel"/>
    <w:tmpl w:val="CA2CA0CA"/>
    <w:lvl w:ilvl="0">
      <w:start w:val="1"/>
      <w:numFmt w:val="decimal"/>
      <w:suff w:val="space"/>
      <w:lvlText w:val="%1."/>
      <w:lvlJc w:val="left"/>
      <w:pPr>
        <w:ind w:left="720" w:hanging="360"/>
      </w:p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32231E34"/>
    <w:multiLevelType w:val="multilevel"/>
    <w:tmpl w:val="F5542B8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334C29B1"/>
    <w:multiLevelType w:val="multilevel"/>
    <w:tmpl w:val="4704F828"/>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15:restartNumberingAfterBreak="0">
    <w:nsid w:val="35F82C43"/>
    <w:multiLevelType w:val="multilevel"/>
    <w:tmpl w:val="7458F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77444E"/>
    <w:multiLevelType w:val="multilevel"/>
    <w:tmpl w:val="58623D0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3BB26BEA"/>
    <w:multiLevelType w:val="multilevel"/>
    <w:tmpl w:val="7B84F0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D1636F"/>
    <w:multiLevelType w:val="multilevel"/>
    <w:tmpl w:val="D862D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F56C0C"/>
    <w:multiLevelType w:val="multilevel"/>
    <w:tmpl w:val="D376D002"/>
    <w:lvl w:ilvl="0">
      <w:start w:val="1"/>
      <w:numFmt w:val="bullet"/>
      <w:suff w:val="space"/>
      <w:lvlText w:val="-"/>
      <w:lvlJc w:val="left"/>
      <w:pPr>
        <w:ind w:left="720" w:hanging="360"/>
      </w:pPr>
      <w:rPr>
        <w:rFonts w:ascii="Arial" w:eastAsia="Calibri" w:hAnsi="Arial" w:cs="Arial" w:hint="default"/>
      </w:rPr>
    </w:lvl>
    <w:lvl w:ilvl="1">
      <w:start w:val="1"/>
      <w:numFmt w:val="bullet"/>
      <w:suff w:val="space"/>
      <w:lvlText w:val=""/>
      <w:lvlJc w:val="left"/>
      <w:pPr>
        <w:ind w:left="1440" w:hanging="360"/>
      </w:pPr>
      <w:rPr>
        <w:rFonts w:ascii="Symbol" w:hAnsi="Symbo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448447A4"/>
    <w:multiLevelType w:val="multilevel"/>
    <w:tmpl w:val="347CE13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47AC4B95"/>
    <w:multiLevelType w:val="multilevel"/>
    <w:tmpl w:val="BFEE7FF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3" w15:restartNumberingAfterBreak="0">
    <w:nsid w:val="4CE711BA"/>
    <w:multiLevelType w:val="multilevel"/>
    <w:tmpl w:val="654EF63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4D0F0D04"/>
    <w:multiLevelType w:val="multilevel"/>
    <w:tmpl w:val="21E807B8"/>
    <w:lvl w:ilvl="0">
      <w:start w:val="1"/>
      <w:numFmt w:val="bullet"/>
      <w:suff w:val="space"/>
      <w:lvlText w:val=""/>
      <w:lvlJc w:val="left"/>
      <w:pPr>
        <w:tabs>
          <w:tab w:val="num" w:pos="720"/>
        </w:tabs>
        <w:ind w:left="720" w:hanging="360"/>
      </w:pPr>
      <w:rPr>
        <w:rFonts w:ascii="Symbol" w:hAnsi="Symbol" w:hint="default"/>
        <w:sz w:val="20"/>
      </w:rPr>
    </w:lvl>
    <w:lvl w:ilvl="1">
      <w:start w:val="3"/>
      <w:numFmt w:val="bullet"/>
      <w:suff w:val="space"/>
      <w:lvlText w:val="-"/>
      <w:lvlJc w:val="left"/>
      <w:pPr>
        <w:ind w:left="1440" w:hanging="360"/>
      </w:pPr>
      <w:rPr>
        <w:rFonts w:ascii="Arial" w:eastAsia="Calibri" w:hAnsi="Arial" w:cs="Arial" w:hint="default"/>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5" w15:restartNumberingAfterBreak="0">
    <w:nsid w:val="4D3B13AE"/>
    <w:multiLevelType w:val="hybridMultilevel"/>
    <w:tmpl w:val="74C2D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F13E08"/>
    <w:multiLevelType w:val="multilevel"/>
    <w:tmpl w:val="140C64C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502E3E60"/>
    <w:multiLevelType w:val="multilevel"/>
    <w:tmpl w:val="7118242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52473D39"/>
    <w:multiLevelType w:val="multilevel"/>
    <w:tmpl w:val="DE8E85C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9" w15:restartNumberingAfterBreak="0">
    <w:nsid w:val="54CD05D6"/>
    <w:multiLevelType w:val="multilevel"/>
    <w:tmpl w:val="2E56D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6C0BAA"/>
    <w:multiLevelType w:val="multilevel"/>
    <w:tmpl w:val="3378ED36"/>
    <w:lvl w:ilvl="0">
      <w:start w:val="1"/>
      <w:numFmt w:val="lowerLetter"/>
      <w:pStyle w:val="AufzhlungAufgabe"/>
      <w:suff w:val="space"/>
      <w:lvlText w:val="%1)"/>
      <w:lvlJc w:val="left"/>
      <w:pPr>
        <w:ind w:left="928" w:hanging="360"/>
      </w:pPr>
    </w:lvl>
    <w:lvl w:ilvl="1">
      <w:start w:val="1"/>
      <w:numFmt w:val="lowerLetter"/>
      <w:suff w:val="space"/>
      <w:lvlText w:val="%2."/>
      <w:lvlJc w:val="left"/>
      <w:pPr>
        <w:ind w:left="1648" w:hanging="360"/>
      </w:pPr>
    </w:lvl>
    <w:lvl w:ilvl="2">
      <w:start w:val="1"/>
      <w:numFmt w:val="lowerRoman"/>
      <w:suff w:val="space"/>
      <w:lvlText w:val="%3."/>
      <w:lvlJc w:val="right"/>
      <w:pPr>
        <w:ind w:left="2368" w:hanging="180"/>
      </w:pPr>
    </w:lvl>
    <w:lvl w:ilvl="3">
      <w:start w:val="1"/>
      <w:numFmt w:val="decimal"/>
      <w:suff w:val="space"/>
      <w:lvlText w:val="%4."/>
      <w:lvlJc w:val="left"/>
      <w:pPr>
        <w:ind w:left="3088" w:hanging="360"/>
      </w:pPr>
    </w:lvl>
    <w:lvl w:ilvl="4">
      <w:start w:val="1"/>
      <w:numFmt w:val="lowerLetter"/>
      <w:suff w:val="space"/>
      <w:lvlText w:val="%5."/>
      <w:lvlJc w:val="left"/>
      <w:pPr>
        <w:ind w:left="3808" w:hanging="360"/>
      </w:pPr>
    </w:lvl>
    <w:lvl w:ilvl="5">
      <w:start w:val="1"/>
      <w:numFmt w:val="lowerRoman"/>
      <w:suff w:val="space"/>
      <w:lvlText w:val="%6."/>
      <w:lvlJc w:val="right"/>
      <w:pPr>
        <w:ind w:left="4528" w:hanging="180"/>
      </w:pPr>
    </w:lvl>
    <w:lvl w:ilvl="6">
      <w:start w:val="1"/>
      <w:numFmt w:val="decimal"/>
      <w:suff w:val="space"/>
      <w:lvlText w:val="%7."/>
      <w:lvlJc w:val="left"/>
      <w:pPr>
        <w:ind w:left="5248" w:hanging="360"/>
      </w:pPr>
    </w:lvl>
    <w:lvl w:ilvl="7">
      <w:start w:val="1"/>
      <w:numFmt w:val="lowerLetter"/>
      <w:suff w:val="space"/>
      <w:lvlText w:val="%8."/>
      <w:lvlJc w:val="left"/>
      <w:pPr>
        <w:ind w:left="5968" w:hanging="360"/>
      </w:pPr>
    </w:lvl>
    <w:lvl w:ilvl="8">
      <w:start w:val="1"/>
      <w:numFmt w:val="lowerRoman"/>
      <w:suff w:val="space"/>
      <w:lvlText w:val="%9."/>
      <w:lvlJc w:val="right"/>
      <w:pPr>
        <w:ind w:left="6688" w:hanging="180"/>
      </w:pPr>
    </w:lvl>
  </w:abstractNum>
  <w:abstractNum w:abstractNumId="31" w15:restartNumberingAfterBreak="0">
    <w:nsid w:val="610241FF"/>
    <w:multiLevelType w:val="hybridMultilevel"/>
    <w:tmpl w:val="40FEA720"/>
    <w:lvl w:ilvl="0" w:tplc="ECC4A1D8">
      <w:start w:val="1"/>
      <w:numFmt w:val="bullet"/>
      <w:lvlText w:val="•"/>
      <w:lvlJc w:val="left"/>
      <w:pPr>
        <w:tabs>
          <w:tab w:val="num" w:pos="720"/>
        </w:tabs>
        <w:ind w:left="720" w:hanging="360"/>
      </w:pPr>
      <w:rPr>
        <w:rFonts w:ascii="Arial" w:hAnsi="Arial" w:hint="default"/>
      </w:rPr>
    </w:lvl>
    <w:lvl w:ilvl="1" w:tplc="46B05AEA" w:tentative="1">
      <w:start w:val="1"/>
      <w:numFmt w:val="bullet"/>
      <w:lvlText w:val="•"/>
      <w:lvlJc w:val="left"/>
      <w:pPr>
        <w:tabs>
          <w:tab w:val="num" w:pos="1440"/>
        </w:tabs>
        <w:ind w:left="1440" w:hanging="360"/>
      </w:pPr>
      <w:rPr>
        <w:rFonts w:ascii="Arial" w:hAnsi="Arial" w:hint="default"/>
      </w:rPr>
    </w:lvl>
    <w:lvl w:ilvl="2" w:tplc="4EC08AE0" w:tentative="1">
      <w:start w:val="1"/>
      <w:numFmt w:val="bullet"/>
      <w:lvlText w:val="•"/>
      <w:lvlJc w:val="left"/>
      <w:pPr>
        <w:tabs>
          <w:tab w:val="num" w:pos="2160"/>
        </w:tabs>
        <w:ind w:left="2160" w:hanging="360"/>
      </w:pPr>
      <w:rPr>
        <w:rFonts w:ascii="Arial" w:hAnsi="Arial" w:hint="default"/>
      </w:rPr>
    </w:lvl>
    <w:lvl w:ilvl="3" w:tplc="470601A4" w:tentative="1">
      <w:start w:val="1"/>
      <w:numFmt w:val="bullet"/>
      <w:lvlText w:val="•"/>
      <w:lvlJc w:val="left"/>
      <w:pPr>
        <w:tabs>
          <w:tab w:val="num" w:pos="2880"/>
        </w:tabs>
        <w:ind w:left="2880" w:hanging="360"/>
      </w:pPr>
      <w:rPr>
        <w:rFonts w:ascii="Arial" w:hAnsi="Arial" w:hint="default"/>
      </w:rPr>
    </w:lvl>
    <w:lvl w:ilvl="4" w:tplc="6FB4D5DE" w:tentative="1">
      <w:start w:val="1"/>
      <w:numFmt w:val="bullet"/>
      <w:lvlText w:val="•"/>
      <w:lvlJc w:val="left"/>
      <w:pPr>
        <w:tabs>
          <w:tab w:val="num" w:pos="3600"/>
        </w:tabs>
        <w:ind w:left="3600" w:hanging="360"/>
      </w:pPr>
      <w:rPr>
        <w:rFonts w:ascii="Arial" w:hAnsi="Arial" w:hint="default"/>
      </w:rPr>
    </w:lvl>
    <w:lvl w:ilvl="5" w:tplc="573023D2" w:tentative="1">
      <w:start w:val="1"/>
      <w:numFmt w:val="bullet"/>
      <w:lvlText w:val="•"/>
      <w:lvlJc w:val="left"/>
      <w:pPr>
        <w:tabs>
          <w:tab w:val="num" w:pos="4320"/>
        </w:tabs>
        <w:ind w:left="4320" w:hanging="360"/>
      </w:pPr>
      <w:rPr>
        <w:rFonts w:ascii="Arial" w:hAnsi="Arial" w:hint="default"/>
      </w:rPr>
    </w:lvl>
    <w:lvl w:ilvl="6" w:tplc="8CC049F4" w:tentative="1">
      <w:start w:val="1"/>
      <w:numFmt w:val="bullet"/>
      <w:lvlText w:val="•"/>
      <w:lvlJc w:val="left"/>
      <w:pPr>
        <w:tabs>
          <w:tab w:val="num" w:pos="5040"/>
        </w:tabs>
        <w:ind w:left="5040" w:hanging="360"/>
      </w:pPr>
      <w:rPr>
        <w:rFonts w:ascii="Arial" w:hAnsi="Arial" w:hint="default"/>
      </w:rPr>
    </w:lvl>
    <w:lvl w:ilvl="7" w:tplc="7A488474" w:tentative="1">
      <w:start w:val="1"/>
      <w:numFmt w:val="bullet"/>
      <w:lvlText w:val="•"/>
      <w:lvlJc w:val="left"/>
      <w:pPr>
        <w:tabs>
          <w:tab w:val="num" w:pos="5760"/>
        </w:tabs>
        <w:ind w:left="5760" w:hanging="360"/>
      </w:pPr>
      <w:rPr>
        <w:rFonts w:ascii="Arial" w:hAnsi="Arial" w:hint="default"/>
      </w:rPr>
    </w:lvl>
    <w:lvl w:ilvl="8" w:tplc="BA9EC6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360A98"/>
    <w:multiLevelType w:val="multilevel"/>
    <w:tmpl w:val="11483D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F329ED"/>
    <w:multiLevelType w:val="multilevel"/>
    <w:tmpl w:val="3A24EC5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4" w15:restartNumberingAfterBreak="0">
    <w:nsid w:val="646251BE"/>
    <w:multiLevelType w:val="multilevel"/>
    <w:tmpl w:val="69B0E0B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5D97B3B"/>
    <w:multiLevelType w:val="multilevel"/>
    <w:tmpl w:val="92F65A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68100D30"/>
    <w:multiLevelType w:val="multilevel"/>
    <w:tmpl w:val="400A153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7" w15:restartNumberingAfterBreak="0">
    <w:nsid w:val="6AF3345D"/>
    <w:multiLevelType w:val="multilevel"/>
    <w:tmpl w:val="37D0A65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8" w15:restartNumberingAfterBreak="0">
    <w:nsid w:val="6B7A7FCA"/>
    <w:multiLevelType w:val="multilevel"/>
    <w:tmpl w:val="9E9099F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9" w15:restartNumberingAfterBreak="0">
    <w:nsid w:val="6CB65485"/>
    <w:multiLevelType w:val="multilevel"/>
    <w:tmpl w:val="507C188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0" w15:restartNumberingAfterBreak="0">
    <w:nsid w:val="79CD0164"/>
    <w:multiLevelType w:val="multilevel"/>
    <w:tmpl w:val="23F26050"/>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1" w15:restartNumberingAfterBreak="0">
    <w:nsid w:val="7C4F3F51"/>
    <w:multiLevelType w:val="multilevel"/>
    <w:tmpl w:val="858607E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2" w15:restartNumberingAfterBreak="0">
    <w:nsid w:val="7C885220"/>
    <w:multiLevelType w:val="multilevel"/>
    <w:tmpl w:val="96444E7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3" w15:restartNumberingAfterBreak="0">
    <w:nsid w:val="7E3F101E"/>
    <w:multiLevelType w:val="multilevel"/>
    <w:tmpl w:val="E25C7150"/>
    <w:lvl w:ilvl="0">
      <w:start w:val="1"/>
      <w:numFmt w:val="bullet"/>
      <w:suff w:val="space"/>
      <w:lvlText w:val=""/>
      <w:lvlJc w:val="left"/>
      <w:pPr>
        <w:ind w:left="1080" w:hanging="360"/>
      </w:pPr>
      <w:rPr>
        <w:rFonts w:ascii="Symbol" w:hAnsi="Symbol"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num w:numId="1">
    <w:abstractNumId w:val="38"/>
  </w:num>
  <w:num w:numId="2">
    <w:abstractNumId w:val="42"/>
  </w:num>
  <w:num w:numId="3">
    <w:abstractNumId w:val="11"/>
  </w:num>
  <w:num w:numId="4">
    <w:abstractNumId w:val="10"/>
  </w:num>
  <w:num w:numId="5">
    <w:abstractNumId w:val="26"/>
  </w:num>
  <w:num w:numId="6">
    <w:abstractNumId w:val="6"/>
  </w:num>
  <w:num w:numId="7">
    <w:abstractNumId w:val="30"/>
  </w:num>
  <w:num w:numId="8">
    <w:abstractNumId w:val="30"/>
    <w:lvlOverride w:ilvl="0">
      <w:startOverride w:val="1"/>
    </w:lvlOverride>
  </w:num>
  <w:num w:numId="9">
    <w:abstractNumId w:val="13"/>
    <w:lvlOverride w:ilvl="0">
      <w:startOverride w:val="1"/>
    </w:lvlOverride>
  </w:num>
  <w:num w:numId="10">
    <w:abstractNumId w:val="20"/>
  </w:num>
  <w:num w:numId="11">
    <w:abstractNumId w:val="9"/>
  </w:num>
  <w:num w:numId="12">
    <w:abstractNumId w:val="41"/>
  </w:num>
  <w:num w:numId="13">
    <w:abstractNumId w:val="39"/>
  </w:num>
  <w:num w:numId="14">
    <w:abstractNumId w:val="14"/>
  </w:num>
  <w:num w:numId="15">
    <w:abstractNumId w:val="28"/>
  </w:num>
  <w:num w:numId="16">
    <w:abstractNumId w:val="37"/>
  </w:num>
  <w:num w:numId="17">
    <w:abstractNumId w:val="22"/>
  </w:num>
  <w:num w:numId="18">
    <w:abstractNumId w:val="4"/>
  </w:num>
  <w:num w:numId="19">
    <w:abstractNumId w:val="36"/>
  </w:num>
  <w:num w:numId="20">
    <w:abstractNumId w:val="5"/>
  </w:num>
  <w:num w:numId="21">
    <w:abstractNumId w:val="27"/>
  </w:num>
  <w:num w:numId="22">
    <w:abstractNumId w:val="24"/>
  </w:num>
  <w:num w:numId="23">
    <w:abstractNumId w:val="15"/>
  </w:num>
  <w:num w:numId="24">
    <w:abstractNumId w:val="17"/>
  </w:num>
  <w:num w:numId="25">
    <w:abstractNumId w:val="33"/>
  </w:num>
  <w:num w:numId="26">
    <w:abstractNumId w:val="23"/>
  </w:num>
  <w:num w:numId="27">
    <w:abstractNumId w:val="40"/>
  </w:num>
  <w:num w:numId="28">
    <w:abstractNumId w:val="12"/>
  </w:num>
  <w:num w:numId="29">
    <w:abstractNumId w:val="43"/>
  </w:num>
  <w:num w:numId="30">
    <w:abstractNumId w:val="3"/>
  </w:num>
  <w:num w:numId="31">
    <w:abstractNumId w:val="35"/>
  </w:num>
  <w:num w:numId="32">
    <w:abstractNumId w:val="34"/>
  </w:num>
  <w:num w:numId="33">
    <w:abstractNumId w:val="29"/>
  </w:num>
  <w:num w:numId="34">
    <w:abstractNumId w:val="21"/>
  </w:num>
  <w:num w:numId="35">
    <w:abstractNumId w:val="1"/>
  </w:num>
  <w:num w:numId="36">
    <w:abstractNumId w:val="32"/>
  </w:num>
  <w:num w:numId="37">
    <w:abstractNumId w:val="18"/>
  </w:num>
  <w:num w:numId="38">
    <w:abstractNumId w:val="2"/>
  </w:num>
  <w:num w:numId="39">
    <w:abstractNumId w:val="16"/>
  </w:num>
  <w:num w:numId="40">
    <w:abstractNumId w:val="19"/>
  </w:num>
  <w:num w:numId="41">
    <w:abstractNumId w:val="31"/>
  </w:num>
  <w:num w:numId="42">
    <w:abstractNumId w:val="0"/>
  </w:num>
  <w:num w:numId="43">
    <w:abstractNumId w:val="25"/>
  </w:num>
  <w:num w:numId="44">
    <w:abstractNumId w:val="8"/>
  </w:num>
  <w:num w:numId="45">
    <w:abstractNumId w:val="7"/>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ula Winberger">
    <w15:presenceInfo w15:providerId="AD" w15:userId="S::winberger@mb-west.de::5cab186f-3770-4ca0-92b1-5041af81e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57"/>
    <w:rsid w:val="00002B24"/>
    <w:rsid w:val="00011DA6"/>
    <w:rsid w:val="0002245F"/>
    <w:rsid w:val="00054215"/>
    <w:rsid w:val="00070CF3"/>
    <w:rsid w:val="00072E99"/>
    <w:rsid w:val="000973F1"/>
    <w:rsid w:val="000B23AB"/>
    <w:rsid w:val="000B5CD2"/>
    <w:rsid w:val="000D3C82"/>
    <w:rsid w:val="000D59B4"/>
    <w:rsid w:val="000E4A2B"/>
    <w:rsid w:val="00106604"/>
    <w:rsid w:val="00125785"/>
    <w:rsid w:val="00247A05"/>
    <w:rsid w:val="00276E89"/>
    <w:rsid w:val="00283068"/>
    <w:rsid w:val="0028574E"/>
    <w:rsid w:val="00286FAE"/>
    <w:rsid w:val="002A1993"/>
    <w:rsid w:val="002C528A"/>
    <w:rsid w:val="002D4053"/>
    <w:rsid w:val="002E3750"/>
    <w:rsid w:val="00334E50"/>
    <w:rsid w:val="00357869"/>
    <w:rsid w:val="0036147E"/>
    <w:rsid w:val="0043030A"/>
    <w:rsid w:val="00442A40"/>
    <w:rsid w:val="00445729"/>
    <w:rsid w:val="00463E49"/>
    <w:rsid w:val="0047363A"/>
    <w:rsid w:val="00484076"/>
    <w:rsid w:val="0049089E"/>
    <w:rsid w:val="004A2529"/>
    <w:rsid w:val="004A7AB8"/>
    <w:rsid w:val="00525EE6"/>
    <w:rsid w:val="00526CE5"/>
    <w:rsid w:val="0055295B"/>
    <w:rsid w:val="0057628D"/>
    <w:rsid w:val="00583BDC"/>
    <w:rsid w:val="00595579"/>
    <w:rsid w:val="005E7F61"/>
    <w:rsid w:val="005F0B04"/>
    <w:rsid w:val="00602956"/>
    <w:rsid w:val="00614E62"/>
    <w:rsid w:val="00673F58"/>
    <w:rsid w:val="006929A3"/>
    <w:rsid w:val="00693881"/>
    <w:rsid w:val="006A2024"/>
    <w:rsid w:val="006C39A4"/>
    <w:rsid w:val="006D0E25"/>
    <w:rsid w:val="006E4734"/>
    <w:rsid w:val="007057D5"/>
    <w:rsid w:val="00731924"/>
    <w:rsid w:val="00775FA5"/>
    <w:rsid w:val="00781779"/>
    <w:rsid w:val="007C0F7C"/>
    <w:rsid w:val="007E66A7"/>
    <w:rsid w:val="007F7A3B"/>
    <w:rsid w:val="00817A4A"/>
    <w:rsid w:val="00840668"/>
    <w:rsid w:val="00873B49"/>
    <w:rsid w:val="0093581A"/>
    <w:rsid w:val="009459BE"/>
    <w:rsid w:val="00960DB4"/>
    <w:rsid w:val="0096350F"/>
    <w:rsid w:val="009B468F"/>
    <w:rsid w:val="009C2294"/>
    <w:rsid w:val="009D6242"/>
    <w:rsid w:val="009F069D"/>
    <w:rsid w:val="00A03F86"/>
    <w:rsid w:val="00A22A81"/>
    <w:rsid w:val="00A72BA7"/>
    <w:rsid w:val="00AA519A"/>
    <w:rsid w:val="00AD2CAF"/>
    <w:rsid w:val="00AF414B"/>
    <w:rsid w:val="00B10C92"/>
    <w:rsid w:val="00B53AAB"/>
    <w:rsid w:val="00B55F53"/>
    <w:rsid w:val="00B834DB"/>
    <w:rsid w:val="00BC06D0"/>
    <w:rsid w:val="00C11CF7"/>
    <w:rsid w:val="00C25919"/>
    <w:rsid w:val="00C31742"/>
    <w:rsid w:val="00C44239"/>
    <w:rsid w:val="00C61325"/>
    <w:rsid w:val="00C84B0A"/>
    <w:rsid w:val="00C93657"/>
    <w:rsid w:val="00D00346"/>
    <w:rsid w:val="00D00DA7"/>
    <w:rsid w:val="00D81FDF"/>
    <w:rsid w:val="00D824CB"/>
    <w:rsid w:val="00DD4A71"/>
    <w:rsid w:val="00E26274"/>
    <w:rsid w:val="00E716C6"/>
    <w:rsid w:val="00EC73CD"/>
    <w:rsid w:val="00F236B2"/>
    <w:rsid w:val="00F62BFF"/>
    <w:rsid w:val="00F756E9"/>
    <w:rsid w:val="00FD51B2"/>
    <w:rsid w:val="00FD6E27"/>
    <w:rsid w:val="00FD7437"/>
    <w:rsid w:val="00FE2B50"/>
    <w:rsid w:val="00FE7101"/>
    <w:rsid w:val="00FF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D86F"/>
  <w15:docId w15:val="{2EDECDEE-A313-42FC-B99C-47D8B100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000000"/>
        <w:left w:val="single" w:sz="4" w:space="4" w:color="000000"/>
        <w:bottom w:val="single" w:sz="4" w:space="1" w:color="000000"/>
        <w:right w:val="single" w:sz="4" w:space="4" w:color="000000"/>
      </w:pBdr>
      <w:spacing w:before="60" w:after="60" w:line="240" w:lineRule="auto"/>
      <w:outlineLvl w:val="0"/>
    </w:pPr>
    <w:rPr>
      <w:rFonts w:eastAsia="Times New Roman"/>
      <w:b/>
      <w:bCs/>
      <w:szCs w:val="28"/>
    </w:rPr>
  </w:style>
  <w:style w:type="paragraph" w:styleId="berschrift2">
    <w:name w:val="heading 2"/>
    <w:basedOn w:val="Standard"/>
    <w:next w:val="Standard"/>
    <w:link w:val="berschrift2Zchn"/>
    <w:uiPriority w:val="9"/>
    <w:qFormat/>
    <w:pPr>
      <w:keepNext/>
      <w:keepLines/>
      <w:spacing w:before="240" w:line="240" w:lineRule="auto"/>
      <w:outlineLvl w:val="1"/>
    </w:pPr>
    <w:rPr>
      <w:rFonts w:eastAsia="Times New Roman"/>
      <w:b/>
      <w:bCs/>
      <w:color w:val="1A7950"/>
      <w:szCs w:val="26"/>
    </w:rPr>
  </w:style>
  <w:style w:type="paragraph" w:styleId="berschrift3">
    <w:name w:val="heading 3"/>
    <w:basedOn w:val="Standard"/>
    <w:next w:val="Standard"/>
    <w:link w:val="berschrift3Zchn"/>
    <w:uiPriority w:val="9"/>
    <w:pPr>
      <w:keepNext/>
      <w:keepLines/>
      <w:spacing w:before="200" w:after="0"/>
      <w:outlineLvl w:val="2"/>
    </w:pPr>
    <w:rPr>
      <w:rFonts w:eastAsia="Times New Roman"/>
      <w:b/>
      <w:bCs/>
      <w:color w:val="1A7950"/>
      <w:szCs w:val="20"/>
    </w:rPr>
  </w:style>
  <w:style w:type="paragraph" w:styleId="berschrift4">
    <w:name w:val="heading 4"/>
    <w:basedOn w:val="Standard"/>
    <w:next w:val="Standard"/>
    <w:link w:val="berschrift4Zchn"/>
    <w:uiPriority w:val="9"/>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szCs w:val="20"/>
    </w:rPr>
  </w:style>
  <w:style w:type="paragraph" w:styleId="berschrift5">
    <w:name w:val="heading 5"/>
    <w:basedOn w:val="Standard"/>
    <w:next w:val="Standard"/>
    <w:link w:val="berschrift5Zchn"/>
    <w:uiPriority w:val="9"/>
    <w:pPr>
      <w:keepNext/>
      <w:keepLines/>
      <w:spacing w:before="200" w:after="0"/>
      <w:outlineLvl w:val="4"/>
    </w:pPr>
    <w:rPr>
      <w:rFonts w:eastAsia="Times New Roman"/>
      <w:color w:val="000000"/>
      <w:sz w:val="24"/>
      <w:szCs w:val="20"/>
    </w:rPr>
  </w:style>
  <w:style w:type="paragraph" w:styleId="berschrift6">
    <w:name w:val="heading 6"/>
    <w:basedOn w:val="Standard"/>
    <w:next w:val="Standard"/>
    <w:link w:val="berschrift6Zchn"/>
    <w:uiPriority w:val="9"/>
    <w:pPr>
      <w:keepNext/>
      <w:keepLines/>
      <w:spacing w:before="200" w:after="0"/>
      <w:outlineLvl w:val="5"/>
    </w:pPr>
    <w:rPr>
      <w:rFonts w:eastAsia="Times New Roman"/>
      <w:i/>
      <w:iCs/>
      <w:sz w:val="24"/>
      <w:szCs w:val="20"/>
    </w:rPr>
  </w:style>
  <w:style w:type="paragraph" w:styleId="berschrift7">
    <w:name w:val="heading 7"/>
    <w:basedOn w:val="Standard"/>
    <w:next w:val="Standard"/>
    <w:link w:val="berschrift7Zchn"/>
    <w:uiPriority w:val="9"/>
    <w:pPr>
      <w:keepNext/>
      <w:keepLines/>
      <w:spacing w:before="200" w:after="0"/>
      <w:outlineLvl w:val="6"/>
    </w:pPr>
    <w:rPr>
      <w:rFonts w:eastAsia="Times New Roman"/>
      <w:i/>
      <w:iCs/>
      <w:color w:val="404040"/>
      <w:sz w:val="24"/>
      <w:szCs w:val="20"/>
    </w:rPr>
  </w:style>
  <w:style w:type="paragraph" w:styleId="berschrift8">
    <w:name w:val="heading 8"/>
    <w:basedOn w:val="Standard"/>
    <w:next w:val="Standard"/>
    <w:link w:val="berschrift8Zchn"/>
    <w:uiPriority w:val="9"/>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1"/>
    <w:uiPriority w:val="29"/>
    <w:qFormat/>
    <w:pPr>
      <w:ind w:left="720" w:right="720"/>
    </w:pPr>
    <w:rPr>
      <w:i/>
    </w:rPr>
  </w:style>
  <w:style w:type="character" w:customStyle="1" w:styleId="ZitatZchn1">
    <w:name w:val="Zitat Zchn1"/>
    <w:link w:val="Zitat"/>
    <w:uiPriority w:val="29"/>
    <w:rPr>
      <w:i/>
    </w:rPr>
  </w:style>
  <w:style w:type="paragraph" w:styleId="IntensivesZitat">
    <w:name w:val="Intense Quote"/>
    <w:basedOn w:val="Standard"/>
    <w:next w:val="Standard"/>
    <w:link w:val="IntensivesZitatZchn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1">
    <w:name w:val="Intensives Zitat Zchn1"/>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Arial" w:eastAsia="Times New Roman" w:hAnsi="Arial"/>
      <w:b/>
      <w:bCs/>
      <w:sz w:val="22"/>
      <w:szCs w:val="28"/>
    </w:rPr>
  </w:style>
  <w:style w:type="character" w:customStyle="1" w:styleId="berschrift2Zchn">
    <w:name w:val="Überschrift 2 Zchn"/>
    <w:link w:val="berschrift2"/>
    <w:uiPriority w:val="9"/>
    <w:rPr>
      <w:rFonts w:ascii="Arial" w:eastAsia="Times New Roman" w:hAnsi="Arial"/>
      <w:b/>
      <w:bCs/>
      <w:color w:val="1A7950"/>
      <w:sz w:val="22"/>
      <w:szCs w:val="26"/>
    </w:rPr>
  </w:style>
  <w:style w:type="character" w:customStyle="1" w:styleId="berschrift3Zchn">
    <w:name w:val="Überschrift 3 Zchn"/>
    <w:link w:val="berschrift3"/>
    <w:uiPriority w:val="9"/>
    <w:rPr>
      <w:rFonts w:ascii="Arial" w:eastAsia="Times New Roman" w:hAnsi="Arial"/>
      <w:b/>
      <w:bCs/>
      <w:color w:val="1A7950"/>
      <w:sz w:val="22"/>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000000"/>
        <w:left w:val="single" w:sz="4" w:space="4" w:color="000000"/>
        <w:bottom w:val="single" w:sz="4" w:space="1" w:color="000000"/>
        <w:right w:val="single" w:sz="4" w:space="4" w:color="000000"/>
      </w:pBdr>
      <w:spacing w:before="60" w:after="60" w:line="240" w:lineRule="auto"/>
      <w:contextualSpacing/>
      <w:jc w:val="center"/>
    </w:pPr>
    <w:rPr>
      <w:rFonts w:eastAsia="Times New Roman"/>
      <w:b/>
      <w:color w:val="000000"/>
      <w:spacing w:val="5"/>
      <w:sz w:val="30"/>
      <w:szCs w:val="52"/>
    </w:rPr>
  </w:style>
  <w:style w:type="character" w:customStyle="1" w:styleId="TitelZchn">
    <w:name w:val="Titel Zchn"/>
    <w:link w:val="Titel"/>
    <w:uiPriority w:val="10"/>
    <w:rPr>
      <w:rFonts w:ascii="Arial" w:eastAsia="Times New Roman" w:hAnsi="Arial"/>
      <w:b/>
      <w:color w:val="000000"/>
      <w:spacing w:val="5"/>
      <w:sz w:val="30"/>
      <w:szCs w:val="52"/>
    </w:rPr>
  </w:style>
  <w:style w:type="paragraph" w:styleId="Untertitel">
    <w:name w:val="Subtitle"/>
    <w:basedOn w:val="Standard"/>
    <w:next w:val="Standard"/>
    <w:link w:val="UntertitelZchn"/>
    <w:uiPriority w:val="11"/>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rPr>
      <w:rFonts w:ascii="Arial" w:hAnsi="Arial"/>
      <w:b/>
      <w:bCs/>
      <w:i/>
      <w:iCs/>
      <w:color w:val="000000"/>
    </w:rPr>
  </w:style>
  <w:style w:type="character" w:styleId="Fett">
    <w:name w:val="Strong"/>
    <w:uiPriority w:val="22"/>
    <w:qFormat/>
    <w:rPr>
      <w:rFonts w:ascii="Arial" w:hAnsi="Arial"/>
      <w:b/>
      <w:bCs/>
      <w:color w:val="000000"/>
    </w:rPr>
  </w:style>
  <w:style w:type="paragraph" w:customStyle="1" w:styleId="Zitat1">
    <w:name w:val="Zitat1"/>
    <w:basedOn w:val="Standard"/>
    <w:next w:val="Standard"/>
    <w:link w:val="ZitatZchn"/>
    <w:uiPriority w:val="29"/>
    <w:rPr>
      <w:i/>
      <w:iCs/>
      <w:color w:val="000000"/>
      <w:sz w:val="24"/>
      <w:szCs w:val="20"/>
    </w:rPr>
  </w:style>
  <w:style w:type="character" w:customStyle="1" w:styleId="ZitatZchn">
    <w:name w:val="Zitat Zchn"/>
    <w:link w:val="Zitat1"/>
    <w:uiPriority w:val="29"/>
    <w:rPr>
      <w:rFonts w:ascii="Arial" w:hAnsi="Arial"/>
      <w:i/>
      <w:iCs/>
      <w:color w:val="000000"/>
      <w:sz w:val="24"/>
    </w:rPr>
  </w:style>
  <w:style w:type="paragraph" w:customStyle="1" w:styleId="IntensivesZitat1">
    <w:name w:val="Intensives Zitat1"/>
    <w:basedOn w:val="Standard"/>
    <w:next w:val="Standard"/>
    <w:link w:val="IntensivesZitatZchn"/>
    <w:uiPriority w:val="30"/>
    <w:pPr>
      <w:spacing w:before="200" w:after="280"/>
      <w:ind w:left="936" w:right="936"/>
    </w:pPr>
    <w:rPr>
      <w:b/>
      <w:bCs/>
      <w:i/>
      <w:iCs/>
      <w:color w:val="000000"/>
      <w:sz w:val="24"/>
      <w:szCs w:val="20"/>
    </w:rPr>
  </w:style>
  <w:style w:type="character" w:customStyle="1" w:styleId="IntensivesZitatZchn">
    <w:name w:val="Intensives Zitat Zchn"/>
    <w:link w:val="IntensivesZitat1"/>
    <w:uiPriority w:val="30"/>
    <w:rPr>
      <w:rFonts w:ascii="Arial" w:hAnsi="Arial"/>
      <w:b/>
      <w:bCs/>
      <w:i/>
      <w:iCs/>
      <w:color w:val="000000"/>
      <w:sz w:val="24"/>
    </w:rPr>
  </w:style>
  <w:style w:type="character" w:styleId="SchwacherVerweis">
    <w:name w:val="Subtle Reference"/>
    <w:uiPriority w:val="31"/>
    <w:rPr>
      <w:smallCaps/>
      <w:color w:val="C0504D"/>
      <w:u w:val="single"/>
    </w:rPr>
  </w:style>
  <w:style w:type="character" w:styleId="Buchtitel">
    <w:name w:val="Book Title"/>
    <w:uiPriority w:val="33"/>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szCs w:val="20"/>
    </w:rPr>
  </w:style>
  <w:style w:type="character" w:customStyle="1" w:styleId="FuzeileZchn">
    <w:name w:val="Fußzeile Zchn"/>
    <w:link w:val="Fuzeile"/>
    <w:uiPriority w:val="99"/>
    <w:rPr>
      <w:rFonts w:ascii="FreeSans" w:hAnsi="FreeSans"/>
      <w:color w:val="595959"/>
      <w:sz w:val="20"/>
    </w:rPr>
  </w:style>
  <w:style w:type="paragraph" w:customStyle="1" w:styleId="Seitenangabe">
    <w:name w:val="Seitenangabe"/>
    <w:basedOn w:val="Kopfzeile"/>
    <w:link w:val="SeitenangabeZchn"/>
    <w:pPr>
      <w:spacing w:before="60" w:after="60"/>
      <w:ind w:left="0"/>
      <w:jc w:val="center"/>
    </w:pPr>
    <w:rPr>
      <w:sz w:val="20"/>
    </w:rPr>
  </w:style>
  <w:style w:type="character" w:customStyle="1" w:styleId="SeitenangabeZchn">
    <w:name w:val="Seitenangabe Zchn"/>
    <w:link w:val="Seitenangabe"/>
    <w:rPr>
      <w:rFonts w:ascii="Arial" w:hAnsi="Arial"/>
      <w:color w:val="595959"/>
      <w:szCs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eadlinefachjgs">
    <w:name w:val="headline_fach_jg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link w:val="Kommentartext"/>
    <w:uiPriority w:val="99"/>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FreeSans" w:hAnsi="FreeSans"/>
      <w:b/>
      <w:bCs/>
      <w:lang w:eastAsia="en-US"/>
    </w:rPr>
  </w:style>
  <w:style w:type="paragraph" w:styleId="Sprechblasentext">
    <w:name w:val="Balloon Text"/>
    <w:basedOn w:val="Standard"/>
    <w:link w:val="SprechblasentextZchn"/>
    <w:uiPriority w:val="99"/>
    <w:semiHidden/>
    <w:unhideWhenUsed/>
    <w:pPr>
      <w:spacing w:before="0" w:after="0" w:line="240" w:lineRule="auto"/>
    </w:pPr>
    <w:rPr>
      <w:rFonts w:ascii="Segoe UI" w:hAnsi="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lang w:eastAsia="en-US"/>
    </w:rPr>
  </w:style>
  <w:style w:type="table" w:customStyle="1" w:styleId="Tabellenraster1">
    <w:name w:val="Tabellenraster1"/>
    <w:basedOn w:val="NormaleTabell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unhideWhenUsed/>
    <w:pPr>
      <w:spacing w:before="0" w:after="0" w:line="240" w:lineRule="auto"/>
    </w:pPr>
    <w:rPr>
      <w:sz w:val="24"/>
      <w:szCs w:val="24"/>
    </w:rPr>
  </w:style>
  <w:style w:type="character" w:customStyle="1" w:styleId="FunotentextZchn">
    <w:name w:val="Fußnotentext Zchn"/>
    <w:link w:val="Funotentext"/>
    <w:uiPriority w:val="99"/>
    <w:rPr>
      <w:rFonts w:ascii="FreeSans" w:hAnsi="FreeSans"/>
      <w:sz w:val="24"/>
      <w:szCs w:val="24"/>
      <w:lang w:eastAsia="en-US"/>
    </w:rPr>
  </w:style>
  <w:style w:type="character" w:styleId="Funotenzeichen">
    <w:name w:val="footnote reference"/>
    <w:uiPriority w:val="99"/>
    <w:unhideWhenUsed/>
    <w:rPr>
      <w:vertAlign w:val="superscript"/>
    </w:rPr>
  </w:style>
  <w:style w:type="paragraph" w:customStyle="1" w:styleId="TextA">
    <w:name w:val="Text A"/>
    <w:rPr>
      <w:rFonts w:ascii="Helvetica" w:eastAsia="ヒラギノ角ゴ Pro W3" w:hAnsi="Helvetica"/>
      <w:color w:val="000000"/>
      <w:sz w:val="24"/>
      <w:lang w:eastAsia="de-DE"/>
    </w:rPr>
  </w:style>
  <w:style w:type="character" w:customStyle="1" w:styleId="DurchgestrichenA">
    <w:name w:val="Durchgestrichen A"/>
    <w:rPr>
      <w:strike/>
      <w:color w:val="000000"/>
      <w:sz w:val="20"/>
    </w:rPr>
  </w:style>
  <w:style w:type="paragraph" w:customStyle="1" w:styleId="Standard1">
    <w:name w:val="Standard1"/>
    <w:rPr>
      <w:rFonts w:ascii="Times New Roman" w:eastAsia="ヒラギノ角ゴ Pro W3" w:hAnsi="Times New Roman"/>
      <w:color w:val="000000"/>
      <w:sz w:val="24"/>
      <w:lang w:val="en-US" w:eastAsia="de-DE"/>
    </w:rPr>
  </w:style>
  <w:style w:type="character" w:styleId="Zeilennummer">
    <w:name w:val="line number"/>
    <w:basedOn w:val="Absatz-Standardschriftart"/>
    <w:uiPriority w:val="99"/>
    <w:semiHidden/>
    <w:unhideWhenUsed/>
  </w:style>
  <w:style w:type="paragraph" w:styleId="Listenabsatz">
    <w:name w:val="List Paragraph"/>
    <w:basedOn w:val="Standard"/>
    <w:uiPriority w:val="34"/>
    <w:qFormat/>
    <w:pPr>
      <w:ind w:left="720"/>
      <w:contextualSpacing/>
    </w:pPr>
  </w:style>
  <w:style w:type="character" w:styleId="Seitenzahl">
    <w:name w:val="page number"/>
    <w:basedOn w:val="Absatz-Standardschriftar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pfzeileoben">
    <w:name w:val="Kopfzeile oben"/>
    <w:basedOn w:val="Standard"/>
    <w:link w:val="KopfzeileobenZchn"/>
    <w:pPr>
      <w:tabs>
        <w:tab w:val="right" w:pos="9072"/>
      </w:tabs>
      <w:spacing w:before="60" w:after="60" w:line="240" w:lineRule="auto"/>
    </w:pPr>
    <w:rPr>
      <w:rFonts w:cs="Arial"/>
      <w:color w:val="000000"/>
      <w:sz w:val="30"/>
      <w:szCs w:val="30"/>
    </w:rPr>
  </w:style>
  <w:style w:type="paragraph" w:customStyle="1" w:styleId="Kopfzeileunten">
    <w:name w:val="Kopfzeile unten"/>
    <w:basedOn w:val="Standard"/>
    <w:link w:val="KopfzeileuntenZchn"/>
    <w:pPr>
      <w:tabs>
        <w:tab w:val="right" w:pos="9072"/>
      </w:tabs>
      <w:spacing w:before="60" w:after="60" w:line="240" w:lineRule="auto"/>
    </w:pPr>
    <w:rPr>
      <w:sz w:val="20"/>
      <w:szCs w:val="20"/>
    </w:rPr>
  </w:style>
  <w:style w:type="character" w:customStyle="1" w:styleId="KopfzeileobenZchn">
    <w:name w:val="Kopfzeile oben Zchn"/>
    <w:basedOn w:val="Absatz-Standardschriftart"/>
    <w:link w:val="Kopfzeileoben"/>
    <w:rPr>
      <w:rFonts w:ascii="Arial" w:hAnsi="Arial" w:cs="Arial"/>
      <w:color w:val="000000"/>
      <w:sz w:val="30"/>
      <w:szCs w:val="30"/>
      <w:lang w:eastAsia="en-US"/>
    </w:rPr>
  </w:style>
  <w:style w:type="character" w:customStyle="1" w:styleId="KopfzeileuntenZchn">
    <w:name w:val="Kopfzeile unten Zchn"/>
    <w:basedOn w:val="Absatz-Standardschriftart"/>
    <w:link w:val="Kopfzeileunten"/>
    <w:rPr>
      <w:rFonts w:ascii="Arial" w:hAnsi="Arial"/>
      <w:lang w:eastAsia="en-US"/>
    </w:rPr>
  </w:style>
  <w:style w:type="paragraph" w:customStyle="1" w:styleId="Stand">
    <w:name w:val="Stand"/>
    <w:basedOn w:val="Kopfzeileunten"/>
    <w:link w:val="StandZchn"/>
    <w:pPr>
      <w:spacing w:before="240" w:after="240"/>
      <w:jc w:val="center"/>
    </w:pPr>
    <w:rPr>
      <w:sz w:val="16"/>
      <w:szCs w:val="18"/>
    </w:rPr>
  </w:style>
  <w:style w:type="character" w:customStyle="1" w:styleId="StandZchn">
    <w:name w:val="Stand Zchn"/>
    <w:basedOn w:val="KopfzeileuntenZchn"/>
    <w:link w:val="Stand"/>
    <w:rPr>
      <w:rFonts w:ascii="Arial" w:hAnsi="Arial"/>
      <w:sz w:val="16"/>
      <w:szCs w:val="18"/>
      <w:lang w:eastAsia="en-US"/>
    </w:rPr>
  </w:style>
  <w:style w:type="paragraph" w:customStyle="1" w:styleId="AufzhlungAufgabe">
    <w:name w:val="Aufzählung Aufgabe"/>
    <w:basedOn w:val="Listenabsatz"/>
    <w:qFormat/>
    <w:pPr>
      <w:numPr>
        <w:numId w:val="7"/>
      </w:numPr>
      <w:ind w:left="1134" w:hanging="425"/>
    </w:pPr>
    <w:rPr>
      <w:lang w:eastAsia="ar-SA"/>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rsid w:val="00D824CB"/>
    <w:rPr>
      <w:rFonts w:ascii="Arial" w:hAnsi="Arial"/>
      <w:sz w:val="22"/>
      <w:szCs w:val="22"/>
      <w:lang w:eastAsia="en-US"/>
    </w:rPr>
  </w:style>
  <w:style w:type="character" w:styleId="HTMLZitat">
    <w:name w:val="HTML Cite"/>
    <w:basedOn w:val="Absatz-Standardschriftart"/>
    <w:uiPriority w:val="99"/>
    <w:semiHidden/>
    <w:unhideWhenUsed/>
    <w:rsid w:val="004A2529"/>
    <w:rPr>
      <w:i/>
      <w:iCs/>
    </w:rPr>
  </w:style>
  <w:style w:type="character" w:customStyle="1" w:styleId="jnenbez">
    <w:name w:val="jnenbez"/>
    <w:basedOn w:val="Absatz-Standardschriftart"/>
    <w:rsid w:val="004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39252">
      <w:bodyDiv w:val="1"/>
      <w:marLeft w:val="0"/>
      <w:marRight w:val="0"/>
      <w:marTop w:val="0"/>
      <w:marBottom w:val="0"/>
      <w:divBdr>
        <w:top w:val="none" w:sz="0" w:space="0" w:color="auto"/>
        <w:left w:val="none" w:sz="0" w:space="0" w:color="auto"/>
        <w:bottom w:val="none" w:sz="0" w:space="0" w:color="auto"/>
        <w:right w:val="none" w:sz="0" w:space="0" w:color="auto"/>
      </w:divBdr>
      <w:divsChild>
        <w:div w:id="102002753">
          <w:marLeft w:val="360"/>
          <w:marRight w:val="0"/>
          <w:marTop w:val="200"/>
          <w:marBottom w:val="0"/>
          <w:divBdr>
            <w:top w:val="none" w:sz="0" w:space="0" w:color="auto"/>
            <w:left w:val="none" w:sz="0" w:space="0" w:color="auto"/>
            <w:bottom w:val="none" w:sz="0" w:space="0" w:color="auto"/>
            <w:right w:val="none" w:sz="0" w:space="0" w:color="auto"/>
          </w:divBdr>
        </w:div>
      </w:divsChild>
    </w:div>
    <w:div w:id="390157606">
      <w:bodyDiv w:val="1"/>
      <w:marLeft w:val="0"/>
      <w:marRight w:val="0"/>
      <w:marTop w:val="0"/>
      <w:marBottom w:val="0"/>
      <w:divBdr>
        <w:top w:val="none" w:sz="0" w:space="0" w:color="auto"/>
        <w:left w:val="none" w:sz="0" w:space="0" w:color="auto"/>
        <w:bottom w:val="none" w:sz="0" w:space="0" w:color="auto"/>
        <w:right w:val="none" w:sz="0" w:space="0" w:color="auto"/>
      </w:divBdr>
      <w:divsChild>
        <w:div w:id="1561791446">
          <w:marLeft w:val="360"/>
          <w:marRight w:val="0"/>
          <w:marTop w:val="200"/>
          <w:marBottom w:val="0"/>
          <w:divBdr>
            <w:top w:val="none" w:sz="0" w:space="0" w:color="auto"/>
            <w:left w:val="none" w:sz="0" w:space="0" w:color="auto"/>
            <w:bottom w:val="none" w:sz="0" w:space="0" w:color="auto"/>
            <w:right w:val="none" w:sz="0" w:space="0" w:color="auto"/>
          </w:divBdr>
        </w:div>
      </w:divsChild>
    </w:div>
    <w:div w:id="430903639">
      <w:bodyDiv w:val="1"/>
      <w:marLeft w:val="0"/>
      <w:marRight w:val="0"/>
      <w:marTop w:val="0"/>
      <w:marBottom w:val="0"/>
      <w:divBdr>
        <w:top w:val="none" w:sz="0" w:space="0" w:color="auto"/>
        <w:left w:val="none" w:sz="0" w:space="0" w:color="auto"/>
        <w:bottom w:val="none" w:sz="0" w:space="0" w:color="auto"/>
        <w:right w:val="none" w:sz="0" w:space="0" w:color="auto"/>
      </w:divBdr>
      <w:divsChild>
        <w:div w:id="485711639">
          <w:marLeft w:val="360"/>
          <w:marRight w:val="0"/>
          <w:marTop w:val="200"/>
          <w:marBottom w:val="0"/>
          <w:divBdr>
            <w:top w:val="none" w:sz="0" w:space="0" w:color="auto"/>
            <w:left w:val="none" w:sz="0" w:space="0" w:color="auto"/>
            <w:bottom w:val="none" w:sz="0" w:space="0" w:color="auto"/>
            <w:right w:val="none" w:sz="0" w:space="0" w:color="auto"/>
          </w:divBdr>
        </w:div>
      </w:divsChild>
    </w:div>
    <w:div w:id="969556856">
      <w:bodyDiv w:val="1"/>
      <w:marLeft w:val="0"/>
      <w:marRight w:val="0"/>
      <w:marTop w:val="0"/>
      <w:marBottom w:val="0"/>
      <w:divBdr>
        <w:top w:val="none" w:sz="0" w:space="0" w:color="auto"/>
        <w:left w:val="none" w:sz="0" w:space="0" w:color="auto"/>
        <w:bottom w:val="none" w:sz="0" w:space="0" w:color="auto"/>
        <w:right w:val="none" w:sz="0" w:space="0" w:color="auto"/>
      </w:divBdr>
      <w:divsChild>
        <w:div w:id="1134177902">
          <w:marLeft w:val="360"/>
          <w:marRight w:val="0"/>
          <w:marTop w:val="200"/>
          <w:marBottom w:val="0"/>
          <w:divBdr>
            <w:top w:val="none" w:sz="0" w:space="0" w:color="auto"/>
            <w:left w:val="none" w:sz="0" w:space="0" w:color="auto"/>
            <w:bottom w:val="none" w:sz="0" w:space="0" w:color="auto"/>
            <w:right w:val="none" w:sz="0" w:space="0" w:color="auto"/>
          </w:divBdr>
        </w:div>
      </w:divsChild>
    </w:div>
    <w:div w:id="1212957654">
      <w:bodyDiv w:val="1"/>
      <w:marLeft w:val="0"/>
      <w:marRight w:val="0"/>
      <w:marTop w:val="0"/>
      <w:marBottom w:val="0"/>
      <w:divBdr>
        <w:top w:val="none" w:sz="0" w:space="0" w:color="auto"/>
        <w:left w:val="none" w:sz="0" w:space="0" w:color="auto"/>
        <w:bottom w:val="none" w:sz="0" w:space="0" w:color="auto"/>
        <w:right w:val="none" w:sz="0" w:space="0" w:color="auto"/>
      </w:divBdr>
      <w:divsChild>
        <w:div w:id="1664357129">
          <w:marLeft w:val="360"/>
          <w:marRight w:val="0"/>
          <w:marTop w:val="200"/>
          <w:marBottom w:val="0"/>
          <w:divBdr>
            <w:top w:val="none" w:sz="0" w:space="0" w:color="auto"/>
            <w:left w:val="none" w:sz="0" w:space="0" w:color="auto"/>
            <w:bottom w:val="none" w:sz="0" w:space="0" w:color="auto"/>
            <w:right w:val="none" w:sz="0" w:space="0" w:color="auto"/>
          </w:divBdr>
        </w:div>
      </w:divsChild>
    </w:div>
    <w:div w:id="1335065532">
      <w:bodyDiv w:val="1"/>
      <w:marLeft w:val="0"/>
      <w:marRight w:val="0"/>
      <w:marTop w:val="0"/>
      <w:marBottom w:val="0"/>
      <w:divBdr>
        <w:top w:val="none" w:sz="0" w:space="0" w:color="auto"/>
        <w:left w:val="none" w:sz="0" w:space="0" w:color="auto"/>
        <w:bottom w:val="none" w:sz="0" w:space="0" w:color="auto"/>
        <w:right w:val="none" w:sz="0" w:space="0" w:color="auto"/>
      </w:divBdr>
      <w:divsChild>
        <w:div w:id="9599896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social-group" TargetMode="External"/><Relationship Id="rId18" Type="http://schemas.openxmlformats.org/officeDocument/2006/relationships/hyperlink" Target="https://www.merriam-webster.com/dictionary/ethnicity" TargetMode="External"/><Relationship Id="rId26" Type="http://schemas.openxmlformats.org/officeDocument/2006/relationships/hyperlink" Target="https://www.britannica.com/science/Whorfian-hypothesis" TargetMode="External"/><Relationship Id="rId39" Type="http://schemas.openxmlformats.org/officeDocument/2006/relationships/header" Target="header2.xml"/><Relationship Id="rId21" Type="http://schemas.openxmlformats.org/officeDocument/2006/relationships/hyperlink" Target="https://www.britannica.com/topic/race-human" TargetMode="External"/><Relationship Id="rId34" Type="http://schemas.openxmlformats.org/officeDocument/2006/relationships/hyperlink" Target="https://www.britannica.com/topic/political-correctness.%20Accessed%2031%20January%202025" TargetMode="External"/><Relationship Id="rId42" Type="http://schemas.openxmlformats.org/officeDocument/2006/relationships/header" Target="header3.xml"/><Relationship Id="rId55" Type="http://schemas.onlyoffice.com/commentsExtensibleDocument" Target="commentsExtensible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rriam-webster.com/dictionary/denigrates" TargetMode="External"/><Relationship Id="rId29" Type="http://schemas.openxmlformats.org/officeDocument/2006/relationships/hyperlink" Target="https://www.britannica.com/topic/racism" TargetMode="External"/><Relationship Id="rId11" Type="http://schemas.openxmlformats.org/officeDocument/2006/relationships/hyperlink" Target="https://www.adl.org/resources/report/online-hate-and-harassment-american-experience-2024" TargetMode="External"/><Relationship Id="rId24" Type="http://schemas.openxmlformats.org/officeDocument/2006/relationships/hyperlink" Target="https://www.britannica.com/topic/sexual-orientation" TargetMode="External"/><Relationship Id="rId32" Type="http://schemas.openxmlformats.org/officeDocument/2006/relationships/hyperlink" Target="https://www.merriam-webster.com/dictionary/legitimate" TargetMode="External"/><Relationship Id="rId37" Type="http://schemas.openxmlformats.org/officeDocument/2006/relationships/hyperlink" Target="https://www.gesetze-im-internet.de/gg/art_5.html" TargetMode="External"/><Relationship Id="rId40" Type="http://schemas.openxmlformats.org/officeDocument/2006/relationships/footer" Target="footer1.xml"/><Relationship Id="rId45" Type="http://schemas.openxmlformats.org/officeDocument/2006/relationships/theme" Target="theme/theme1.xml"/><Relationship Id="rId53" Type="http://schemas.onlyoffice.com/peopleDocument" Target="peopleDocument.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britannica.com/topic/sexual-orientation" TargetMode="External"/><Relationship Id="rId23" Type="http://schemas.openxmlformats.org/officeDocument/2006/relationships/hyperlink" Target="https://www.merriam-webster.com/dictionary/culture" TargetMode="External"/><Relationship Id="rId28" Type="http://schemas.openxmlformats.org/officeDocument/2006/relationships/hyperlink" Target="https://www.britannica.com/topic/sexism" TargetMode="External"/><Relationship Id="rId36" Type="http://schemas.openxmlformats.org/officeDocument/2006/relationships/hyperlink" Target="http://storycartoons.com/blog/2010/02/editorial_cartoon_abortion_pro.html" TargetMode="External"/><Relationship Id="rId57" Type="http://schemas.onlyoffice.com/commentsDocument" Target="commentsDocument.xml"/><Relationship Id="rId10" Type="http://schemas.openxmlformats.org/officeDocument/2006/relationships/hyperlink" Target="https://bycs.link/ReportonHate" TargetMode="External"/><Relationship Id="rId19" Type="http://schemas.openxmlformats.org/officeDocument/2006/relationships/hyperlink" Target="https://www.britannica.com/topic/sexual-orientation" TargetMode="External"/><Relationship Id="rId31" Type="http://schemas.openxmlformats.org/officeDocument/2006/relationships/hyperlink" Target="https://www.britannica.com/topic/freedom-of-speech" TargetMode="External"/><Relationship Id="rId44" Type="http://schemas.openxmlformats.org/officeDocument/2006/relationships/fontTable" Target="fontTable.xml"/><Relationship Id="rId52" Type="http://schemas.onlyoffice.com/commentsExtendedDocument" Target="commentsExtended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rriam-webster.com/dictionary/ethnicity" TargetMode="External"/><Relationship Id="rId22" Type="http://schemas.openxmlformats.org/officeDocument/2006/relationships/hyperlink" Target="https://www.britannica.com/topic/gender-grammar" TargetMode="External"/><Relationship Id="rId27" Type="http://schemas.openxmlformats.org/officeDocument/2006/relationships/hyperlink" Target="https://www.merriam-webster.com/dictionary/hypothesis" TargetMode="External"/><Relationship Id="rId30" Type="http://schemas.openxmlformats.org/officeDocument/2006/relationships/hyperlink" Target="https://www.britannica.com/topic/censorship" TargetMode="External"/><Relationship Id="rId35" Type="http://schemas.openxmlformats.org/officeDocument/2006/relationships/image" Target="media/image3.jpeg"/><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merriam-webster.com/dictionary/denigrates" TargetMode="External"/><Relationship Id="rId17" Type="http://schemas.openxmlformats.org/officeDocument/2006/relationships/hyperlink" Target="https://www.britannica.com/topic/social-group" TargetMode="External"/><Relationship Id="rId25" Type="http://schemas.openxmlformats.org/officeDocument/2006/relationships/hyperlink" Target="https://www.britannica.com/topic/political-spectrum" TargetMode="External"/><Relationship Id="rId33" Type="http://schemas.openxmlformats.org/officeDocument/2006/relationships/hyperlink" Target="https://www.britannica.com/topic/hate-speech" TargetMode="External"/><Relationship Id="rId38" Type="http://schemas.openxmlformats.org/officeDocument/2006/relationships/header" Target="header1.xml"/><Relationship Id="rId20" Type="http://schemas.openxmlformats.org/officeDocument/2006/relationships/hyperlink" Target="https://www.britannica.com/topic/hate-speech.%20Accessed%2031%20January%202025" TargetMode="External"/><Relationship Id="rId41" Type="http://schemas.openxmlformats.org/officeDocument/2006/relationships/footer" Target="footer2.xml"/><Relationship Id="rId54"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B68A-6118-4A90-8128-380404C1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2245</Words>
  <Characters>14148</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LA 12.1.1eA Bedeutung der Revolution 1848</vt:lpstr>
    </vt:vector>
  </TitlesOfParts>
  <Company>Staatsinstitut für Schulqualität und Bildungsfor.</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speech</dc:title>
  <dc:subject/>
  <dc:creator>Staatsinstitut für Schulqualität und Bildungsforschung (ISB)</dc:creator>
  <cp:keywords/>
  <cp:lastModifiedBy>Müller, Monika, Dr.</cp:lastModifiedBy>
  <cp:revision>3</cp:revision>
  <cp:lastPrinted>2025-01-31T09:37:00Z</cp:lastPrinted>
  <dcterms:created xsi:type="dcterms:W3CDTF">2025-01-31T09:41:00Z</dcterms:created>
  <dcterms:modified xsi:type="dcterms:W3CDTF">2025-01-31T10:24:00Z</dcterms:modified>
</cp:coreProperties>
</file>